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3B13" w14:textId="77777777" w:rsidR="005D4891" w:rsidRDefault="002352F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福州大学绿化工程询价表</w:t>
      </w:r>
    </w:p>
    <w:p w14:paraId="0905FA42" w14:textId="77777777" w:rsidR="005D4891" w:rsidRDefault="005D4891">
      <w:pPr>
        <w:rPr>
          <w:sz w:val="28"/>
          <w:szCs w:val="28"/>
        </w:rPr>
      </w:pPr>
    </w:p>
    <w:p w14:paraId="455E6BDA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报价公司（盖章）：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联系人（签字）：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联系方式：</w:t>
      </w:r>
    </w:p>
    <w:p w14:paraId="525C54AC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报价金额：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（大写：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）</w:t>
      </w:r>
    </w:p>
    <w:p w14:paraId="3B293974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78DF15B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本次报价含以下约定事项：</w:t>
      </w:r>
    </w:p>
    <w:p w14:paraId="5B70FE35" w14:textId="77777777" w:rsidR="005D4891" w:rsidRDefault="002352F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本报价执行最高限价：</w:t>
      </w:r>
      <w:r>
        <w:rPr>
          <w:rFonts w:hint="eastAsia"/>
          <w:sz w:val="28"/>
          <w:szCs w:val="28"/>
        </w:rPr>
        <w:t>49800</w:t>
      </w:r>
      <w:r>
        <w:rPr>
          <w:rFonts w:hint="eastAsia"/>
          <w:sz w:val="28"/>
          <w:szCs w:val="28"/>
        </w:rPr>
        <w:t>元。高于本限价的报价无效。</w:t>
      </w:r>
    </w:p>
    <w:p w14:paraId="18D52267" w14:textId="77777777" w:rsidR="005D4891" w:rsidRDefault="002352F5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本报价为包干报价，含项目内容所列的采购、人工、机械、税费等所有费用。</w:t>
      </w:r>
    </w:p>
    <w:p w14:paraId="43959984" w14:textId="77777777" w:rsidR="005D4891" w:rsidRDefault="002352F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sz w:val="28"/>
          <w:szCs w:val="28"/>
        </w:rPr>
        <w:t>完工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价方接到学院中标公告电话通知后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日内</w:t>
      </w:r>
      <w:r>
        <w:rPr>
          <w:rFonts w:hint="eastAsia"/>
          <w:sz w:val="28"/>
          <w:szCs w:val="28"/>
        </w:rPr>
        <w:t>完成。</w:t>
      </w:r>
    </w:p>
    <w:p w14:paraId="5D2F3D76" w14:textId="77777777" w:rsidR="005D4891" w:rsidRDefault="002352F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sz w:val="28"/>
          <w:szCs w:val="28"/>
        </w:rPr>
        <w:t>报价单</w:t>
      </w:r>
      <w:r>
        <w:rPr>
          <w:rFonts w:hint="eastAsia"/>
          <w:sz w:val="28"/>
          <w:szCs w:val="28"/>
        </w:rPr>
        <w:t>须密封并加盖骑缝章，附营业执照复印件（营业范围含绿化工程、园林工程），未有此营业范围的报价无效；</w:t>
      </w:r>
    </w:p>
    <w:p w14:paraId="7855AFE8" w14:textId="0B2F7275" w:rsidR="005D4891" w:rsidRDefault="002352F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rFonts w:hint="eastAsia"/>
          <w:sz w:val="28"/>
          <w:szCs w:val="28"/>
        </w:rPr>
        <w:t>报价单请于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683A1C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前书面送至福州大学石油化工学院泉港校区图书馆</w:t>
      </w:r>
      <w:r>
        <w:rPr>
          <w:rFonts w:hint="eastAsia"/>
          <w:sz w:val="28"/>
          <w:szCs w:val="28"/>
        </w:rPr>
        <w:t>102</w:t>
      </w:r>
      <w:r>
        <w:rPr>
          <w:rFonts w:hint="eastAsia"/>
          <w:sz w:val="28"/>
          <w:szCs w:val="28"/>
        </w:rPr>
        <w:t>办公室欧老师</w:t>
      </w:r>
      <w:r>
        <w:rPr>
          <w:rFonts w:hint="eastAsia"/>
          <w:sz w:val="28"/>
          <w:szCs w:val="28"/>
        </w:rPr>
        <w:t>13850100675</w:t>
      </w:r>
      <w:r>
        <w:rPr>
          <w:rFonts w:hint="eastAsia"/>
          <w:sz w:val="28"/>
          <w:szCs w:val="28"/>
        </w:rPr>
        <w:t>。</w:t>
      </w:r>
    </w:p>
    <w:p w14:paraId="0A4A4188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六、项目内容</w:t>
      </w:r>
    </w:p>
    <w:p w14:paraId="5DC0C7C2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（一）红花檵木</w:t>
      </w:r>
    </w:p>
    <w:p w14:paraId="47BC5703" w14:textId="77777777" w:rsidR="005D4891" w:rsidRDefault="002352F5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泉港校区图书馆门前绿化带，</w:t>
      </w:r>
      <w:r>
        <w:rPr>
          <w:rFonts w:hint="eastAsia"/>
          <w:sz w:val="28"/>
          <w:szCs w:val="28"/>
        </w:rPr>
        <w:t>一共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条，每条的规格是</w:t>
      </w:r>
      <w:r>
        <w:rPr>
          <w:rFonts w:hint="eastAsia"/>
          <w:sz w:val="28"/>
          <w:szCs w:val="28"/>
        </w:rPr>
        <w:t>1.2m</w:t>
      </w:r>
      <w:r>
        <w:rPr>
          <w:rFonts w:hint="eastAsia"/>
          <w:sz w:val="28"/>
          <w:szCs w:val="28"/>
        </w:rPr>
        <w:t>宽</w:t>
      </w:r>
      <w:r>
        <w:rPr>
          <w:rFonts w:hint="eastAsia"/>
          <w:sz w:val="28"/>
          <w:szCs w:val="28"/>
        </w:rPr>
        <w:t>*38m</w:t>
      </w:r>
      <w:r>
        <w:rPr>
          <w:rFonts w:hint="eastAsia"/>
          <w:sz w:val="28"/>
          <w:szCs w:val="28"/>
        </w:rPr>
        <w:t>长，具体工程量以报价方现场勘查为准。</w:t>
      </w:r>
    </w:p>
    <w:p w14:paraId="1F62D965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工程内容：</w:t>
      </w:r>
    </w:p>
    <w:p w14:paraId="2E3AC039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）将原有成活的杜鹃花旧苗完整取出，由校方安排他方种植到他处；</w:t>
      </w:r>
    </w:p>
    <w:p w14:paraId="1EED1DF4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）原土下挖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公分（地面有电线，使用人工挖掘），所挖的土运至学校教师公寓旁，</w:t>
      </w:r>
      <w:r>
        <w:rPr>
          <w:rFonts w:hint="eastAsia"/>
          <w:sz w:val="28"/>
          <w:szCs w:val="28"/>
        </w:rPr>
        <w:t>，具体工程量以报价方现场勘查为准。</w:t>
      </w:r>
    </w:p>
    <w:p w14:paraId="09A2EBEA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）采购种植土并填满；</w:t>
      </w:r>
      <w:r>
        <w:rPr>
          <w:rFonts w:hint="eastAsia"/>
          <w:sz w:val="28"/>
          <w:szCs w:val="28"/>
        </w:rPr>
        <w:t>要求种植土是具备一定的肥力及良好的壤土结构</w:t>
      </w:r>
      <w:r>
        <w:rPr>
          <w:rFonts w:hint="eastAsia"/>
          <w:sz w:val="28"/>
          <w:szCs w:val="28"/>
        </w:rPr>
        <w:lastRenderedPageBreak/>
        <w:t>的种植土，种植土内不得含有建筑垃圾及其他不利于植物生长的物质，栽植以前应按照规范及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方要求进行种植土细整；严禁将建筑垃圾或较大石块掺杂回填；种植土要进行有组织回填，避免反复碾压造成壤土结构严重破坏。</w:t>
      </w:r>
    </w:p>
    <w:p w14:paraId="4A41346B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）采购约</w:t>
      </w:r>
      <w:r>
        <w:rPr>
          <w:rFonts w:hint="eastAsia"/>
          <w:sz w:val="28"/>
          <w:szCs w:val="28"/>
        </w:rPr>
        <w:t>10000</w:t>
      </w:r>
      <w:r>
        <w:rPr>
          <w:rFonts w:hint="eastAsia"/>
          <w:sz w:val="28"/>
          <w:szCs w:val="28"/>
        </w:rPr>
        <w:t>棵红花檵木袋苗（苗高不低于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公分），并种植；</w:t>
      </w:r>
      <w:r>
        <w:rPr>
          <w:rFonts w:hint="eastAsia"/>
          <w:sz w:val="28"/>
          <w:szCs w:val="28"/>
        </w:rPr>
        <w:t>苗木种植时树球的包装袋、绳须去除。</w:t>
      </w:r>
      <w:r>
        <w:rPr>
          <w:rFonts w:hint="eastAsia"/>
          <w:sz w:val="28"/>
          <w:szCs w:val="28"/>
        </w:rPr>
        <w:t>具体工程量以正常密度种植时场地实际需求为准</w:t>
      </w:r>
      <w:r>
        <w:rPr>
          <w:rFonts w:hint="eastAsia"/>
          <w:sz w:val="28"/>
          <w:szCs w:val="28"/>
        </w:rPr>
        <w:t>。</w:t>
      </w:r>
    </w:p>
    <w:p w14:paraId="4284C07E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、养护期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养护期内，</w:t>
      </w:r>
      <w:r>
        <w:rPr>
          <w:rFonts w:hint="eastAsia"/>
          <w:sz w:val="28"/>
          <w:szCs w:val="28"/>
        </w:rPr>
        <w:t>主要对苗木进行</w:t>
      </w:r>
      <w:r>
        <w:rPr>
          <w:rFonts w:hint="eastAsia"/>
          <w:sz w:val="28"/>
          <w:szCs w:val="28"/>
        </w:rPr>
        <w:t>除杂、浇水、修剪等。</w:t>
      </w:r>
    </w:p>
    <w:p w14:paraId="79D97085" w14:textId="77777777" w:rsidR="005D4891" w:rsidRDefault="002352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个月包活期，包活期内树苗不成活的，由中标方补种。</w:t>
      </w:r>
    </w:p>
    <w:p w14:paraId="25BE9AD9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（二）黄花槐</w:t>
      </w:r>
    </w:p>
    <w:p w14:paraId="1C474C7A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、地点：学生公寓门口</w:t>
      </w:r>
    </w:p>
    <w:p w14:paraId="764DAF65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、工程内容：</w:t>
      </w:r>
    </w:p>
    <w:p w14:paraId="1D4EB60C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）原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棵旧树木挖出；</w:t>
      </w:r>
    </w:p>
    <w:p w14:paraId="6FAAA3AD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）采购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棵黄花槐种植，黄花槐胸径不低于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公分，高不低于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米，冠幅不低于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米；</w:t>
      </w:r>
    </w:p>
    <w:p w14:paraId="00562255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、树木种植品种、规格符合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方要求。所有苗木种植时只能进行适当的疏枝、修剪，需保留原有树冠形状，不得进行杀头、截干等影响树形的修剪。</w:t>
      </w:r>
    </w:p>
    <w:p w14:paraId="036FBB5F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、苗木种植时树球的包装袋、绳须去除。</w:t>
      </w:r>
    </w:p>
    <w:p w14:paraId="7073F098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、种植穴的规格要符合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方的要求，形状为长方体，不能挖成圆柱体和梯形体。</w:t>
      </w:r>
    </w:p>
    <w:p w14:paraId="2AE1F190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、养护期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</w:rPr>
        <w:t>养护期内，</w:t>
      </w:r>
      <w:r>
        <w:rPr>
          <w:rFonts w:hint="eastAsia"/>
          <w:sz w:val="28"/>
          <w:szCs w:val="28"/>
        </w:rPr>
        <w:t>主要对苗木进行</w:t>
      </w:r>
      <w:r>
        <w:rPr>
          <w:rFonts w:hint="eastAsia"/>
          <w:sz w:val="28"/>
          <w:szCs w:val="28"/>
        </w:rPr>
        <w:t>除杂、浇水、修剪等。</w:t>
      </w:r>
    </w:p>
    <w:p w14:paraId="38FCFC0D" w14:textId="77777777" w:rsidR="005D4891" w:rsidRDefault="002352F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年包活期，包活期内树苗不成活的，由中标方补种。</w:t>
      </w:r>
    </w:p>
    <w:p w14:paraId="5C5E5749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</w:t>
      </w:r>
      <w:r>
        <w:rPr>
          <w:rFonts w:hint="eastAsia"/>
          <w:b/>
          <w:bCs/>
          <w:sz w:val="28"/>
          <w:szCs w:val="28"/>
        </w:rPr>
        <w:t>验收要求</w:t>
      </w:r>
    </w:p>
    <w:p w14:paraId="2A47802F" w14:textId="77777777" w:rsidR="005D4891" w:rsidRDefault="002352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、验收时不合格部分不予计算工程量，不合格部分的工程款从总工程款中扣除。</w:t>
      </w:r>
    </w:p>
    <w:p w14:paraId="140D5DCC" w14:textId="77777777" w:rsidR="005D4891" w:rsidRDefault="002352F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</w:rPr>
        <w:t>方要确保验收时施工现场及范围内道路清洁，废弃物、垃圾及多余土方需清理完毕。</w:t>
      </w:r>
    </w:p>
    <w:p w14:paraId="5FD422F7" w14:textId="77777777" w:rsidR="005D4891" w:rsidRDefault="002352F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、工程中如有被破坏的部分，则验收时要照质量修复完毕。</w:t>
      </w:r>
    </w:p>
    <w:p w14:paraId="684E3EFC" w14:textId="77777777" w:rsidR="005D4891" w:rsidRDefault="002352F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hint="eastAsia"/>
          <w:b/>
          <w:bCs/>
          <w:sz w:val="28"/>
          <w:szCs w:val="28"/>
        </w:rPr>
        <w:t>工程款的支付</w:t>
      </w:r>
    </w:p>
    <w:p w14:paraId="1CD340E9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、工程竣工验收合格，甲方以转账方式向乙方支付工程价款的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，乙方提供工程款的全额发票。</w:t>
      </w:r>
    </w:p>
    <w:p w14:paraId="6F6DEBAE" w14:textId="77777777" w:rsidR="005D4891" w:rsidRDefault="002352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、验收合格三个月后，达到养护质量要求，甲方以转帐方式向乙方支付剩余工程价款。</w:t>
      </w:r>
    </w:p>
    <w:p w14:paraId="66F76586" w14:textId="77777777" w:rsidR="005D4891" w:rsidRDefault="005D4891">
      <w:pPr>
        <w:rPr>
          <w:sz w:val="28"/>
          <w:szCs w:val="28"/>
        </w:rPr>
      </w:pPr>
    </w:p>
    <w:p w14:paraId="3BFEB480" w14:textId="77777777" w:rsidR="005D4891" w:rsidRDefault="005D4891">
      <w:pPr>
        <w:rPr>
          <w:sz w:val="28"/>
          <w:szCs w:val="28"/>
        </w:rPr>
      </w:pPr>
    </w:p>
    <w:p w14:paraId="355F5EC7" w14:textId="77777777" w:rsidR="005D4891" w:rsidRDefault="005D4891">
      <w:pPr>
        <w:rPr>
          <w:sz w:val="28"/>
          <w:szCs w:val="28"/>
        </w:rPr>
      </w:pPr>
    </w:p>
    <w:sectPr w:rsidR="005D4891">
      <w:pgSz w:w="11906" w:h="16838"/>
      <w:pgMar w:top="1134" w:right="1417" w:bottom="113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4F9C" w14:textId="77777777" w:rsidR="002352F5" w:rsidRDefault="002352F5" w:rsidP="00683A1C">
      <w:r>
        <w:separator/>
      </w:r>
    </w:p>
  </w:endnote>
  <w:endnote w:type="continuationSeparator" w:id="0">
    <w:p w14:paraId="0F9DC431" w14:textId="77777777" w:rsidR="002352F5" w:rsidRDefault="002352F5" w:rsidP="006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7A3D4" w14:textId="77777777" w:rsidR="002352F5" w:rsidRDefault="002352F5" w:rsidP="00683A1C">
      <w:r>
        <w:separator/>
      </w:r>
    </w:p>
  </w:footnote>
  <w:footnote w:type="continuationSeparator" w:id="0">
    <w:p w14:paraId="7398E522" w14:textId="77777777" w:rsidR="002352F5" w:rsidRDefault="002352F5" w:rsidP="0068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CA6A48B"/>
    <w:multiLevelType w:val="singleLevel"/>
    <w:tmpl w:val="CCA6A4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891"/>
    <w:rsid w:val="002352F5"/>
    <w:rsid w:val="005D4891"/>
    <w:rsid w:val="00683A1C"/>
    <w:rsid w:val="04AE6299"/>
    <w:rsid w:val="09E54228"/>
    <w:rsid w:val="0D320108"/>
    <w:rsid w:val="123B4305"/>
    <w:rsid w:val="16F36E85"/>
    <w:rsid w:val="19BC637A"/>
    <w:rsid w:val="1F762D7C"/>
    <w:rsid w:val="27DC4610"/>
    <w:rsid w:val="2C7E3744"/>
    <w:rsid w:val="2EAD654E"/>
    <w:rsid w:val="464B63D2"/>
    <w:rsid w:val="48235FE6"/>
    <w:rsid w:val="571250F5"/>
    <w:rsid w:val="63C4443A"/>
    <w:rsid w:val="64F50FC4"/>
    <w:rsid w:val="67680684"/>
    <w:rsid w:val="6D080DCB"/>
    <w:rsid w:val="71FE7199"/>
    <w:rsid w:val="754F300F"/>
    <w:rsid w:val="789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B563E"/>
  <w15:docId w15:val="{A227BF63-6909-4260-B572-479ABF8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3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8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3A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2020-08-29T03:49:00Z</dcterms:created>
  <dcterms:modified xsi:type="dcterms:W3CDTF">2020-09-02T09:49:00Z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