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9" w:rsidRPr="00D36B89" w:rsidRDefault="00D36B89" w:rsidP="00D36B89">
      <w:pPr>
        <w:jc w:val="center"/>
        <w:rPr>
          <w:rFonts w:hint="eastAsia"/>
          <w:b/>
          <w:sz w:val="28"/>
          <w:szCs w:val="28"/>
        </w:rPr>
      </w:pPr>
      <w:r w:rsidRPr="00D36B89">
        <w:rPr>
          <w:rFonts w:hint="eastAsia"/>
          <w:b/>
          <w:sz w:val="28"/>
          <w:szCs w:val="28"/>
        </w:rPr>
        <w:t>个人简介</w:t>
      </w:r>
    </w:p>
    <w:p w:rsidR="00D36B89" w:rsidRDefault="00D36B89" w:rsidP="00D36B89"/>
    <w:p w:rsidR="0012100B" w:rsidRPr="00D36B89" w:rsidRDefault="00D36B89" w:rsidP="00D36B89">
      <w:pPr>
        <w:ind w:firstLineChars="250" w:firstLine="700"/>
        <w:rPr>
          <w:sz w:val="28"/>
          <w:szCs w:val="28"/>
        </w:rPr>
      </w:pPr>
      <w:r w:rsidRPr="00D36B89">
        <w:rPr>
          <w:rFonts w:hint="eastAsia"/>
          <w:sz w:val="28"/>
          <w:szCs w:val="28"/>
        </w:rPr>
        <w:t>杨东江，青岛大学教授、博导，山东省杰青，泰山学者特聘专家。</w:t>
      </w:r>
      <w:r w:rsidRPr="00D36B89">
        <w:rPr>
          <w:rFonts w:hint="eastAsia"/>
          <w:sz w:val="28"/>
          <w:szCs w:val="28"/>
        </w:rPr>
        <w:t>2006</w:t>
      </w:r>
      <w:r w:rsidRPr="00D36B89">
        <w:rPr>
          <w:rFonts w:hint="eastAsia"/>
          <w:sz w:val="28"/>
          <w:szCs w:val="28"/>
        </w:rPr>
        <w:t>年于中科院山西煤化所获得博士学位，先后在澳大利亚昆士兰科技大学和格里菲斯大学从事博士后研究。在</w:t>
      </w:r>
      <w:r w:rsidRPr="00D36B89">
        <w:rPr>
          <w:rFonts w:hint="eastAsia"/>
          <w:sz w:val="28"/>
          <w:szCs w:val="28"/>
        </w:rPr>
        <w:t xml:space="preserve">Nat. </w:t>
      </w:r>
      <w:proofErr w:type="spellStart"/>
      <w:r w:rsidRPr="00D36B89">
        <w:rPr>
          <w:rFonts w:hint="eastAsia"/>
          <w:sz w:val="28"/>
          <w:szCs w:val="28"/>
        </w:rPr>
        <w:t>Catal</w:t>
      </w:r>
      <w:proofErr w:type="spellEnd"/>
      <w:r w:rsidRPr="00D36B89">
        <w:rPr>
          <w:rFonts w:hint="eastAsia"/>
          <w:sz w:val="28"/>
          <w:szCs w:val="28"/>
        </w:rPr>
        <w:t>.</w:t>
      </w:r>
      <w:r w:rsidRPr="00D36B89">
        <w:rPr>
          <w:rFonts w:hint="eastAsia"/>
          <w:sz w:val="28"/>
          <w:szCs w:val="28"/>
        </w:rPr>
        <w:t>、</w:t>
      </w:r>
      <w:proofErr w:type="spellStart"/>
      <w:r w:rsidRPr="00D36B89">
        <w:rPr>
          <w:rFonts w:hint="eastAsia"/>
          <w:sz w:val="28"/>
          <w:szCs w:val="28"/>
        </w:rPr>
        <w:t>Chem</w:t>
      </w:r>
      <w:proofErr w:type="spellEnd"/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>J. Am. Chem. Soc.</w:t>
      </w:r>
      <w:r w:rsidRPr="00D36B89">
        <w:rPr>
          <w:rFonts w:hint="eastAsia"/>
          <w:sz w:val="28"/>
          <w:szCs w:val="28"/>
        </w:rPr>
        <w:t>、</w:t>
      </w:r>
      <w:proofErr w:type="spellStart"/>
      <w:r w:rsidRPr="00D36B89">
        <w:rPr>
          <w:rFonts w:hint="eastAsia"/>
          <w:sz w:val="28"/>
          <w:szCs w:val="28"/>
        </w:rPr>
        <w:t>Angew</w:t>
      </w:r>
      <w:proofErr w:type="spellEnd"/>
      <w:r w:rsidRPr="00D36B89">
        <w:rPr>
          <w:rFonts w:hint="eastAsia"/>
          <w:sz w:val="28"/>
          <w:szCs w:val="28"/>
        </w:rPr>
        <w:t>. Chem. Int. Ed.</w:t>
      </w:r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>Adv. Mater.</w:t>
      </w:r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 xml:space="preserve">ACS </w:t>
      </w:r>
      <w:proofErr w:type="spellStart"/>
      <w:r w:rsidRPr="00D36B89">
        <w:rPr>
          <w:rFonts w:hint="eastAsia"/>
          <w:sz w:val="28"/>
          <w:szCs w:val="28"/>
        </w:rPr>
        <w:t>Nano</w:t>
      </w:r>
      <w:proofErr w:type="spellEnd"/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>Energy Environ. Sci.</w:t>
      </w:r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>Adv. Energy. Mater.</w:t>
      </w:r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 xml:space="preserve">Adv. </w:t>
      </w:r>
      <w:proofErr w:type="spellStart"/>
      <w:r w:rsidRPr="00D36B89">
        <w:rPr>
          <w:rFonts w:hint="eastAsia"/>
          <w:sz w:val="28"/>
          <w:szCs w:val="28"/>
        </w:rPr>
        <w:t>Funct</w:t>
      </w:r>
      <w:proofErr w:type="spellEnd"/>
      <w:r w:rsidRPr="00D36B89">
        <w:rPr>
          <w:rFonts w:hint="eastAsia"/>
          <w:sz w:val="28"/>
          <w:szCs w:val="28"/>
        </w:rPr>
        <w:t>. Mater.</w:t>
      </w:r>
      <w:r w:rsidRPr="00D36B89">
        <w:rPr>
          <w:rFonts w:hint="eastAsia"/>
          <w:sz w:val="28"/>
          <w:szCs w:val="28"/>
        </w:rPr>
        <w:t>、</w:t>
      </w:r>
      <w:proofErr w:type="spellStart"/>
      <w:r w:rsidRPr="00D36B89">
        <w:rPr>
          <w:rFonts w:hint="eastAsia"/>
          <w:sz w:val="28"/>
          <w:szCs w:val="28"/>
        </w:rPr>
        <w:t>Nano</w:t>
      </w:r>
      <w:proofErr w:type="spellEnd"/>
      <w:r w:rsidRPr="00D36B89">
        <w:rPr>
          <w:rFonts w:hint="eastAsia"/>
          <w:sz w:val="28"/>
          <w:szCs w:val="28"/>
        </w:rPr>
        <w:t xml:space="preserve"> Energy</w:t>
      </w:r>
      <w:r w:rsidRPr="00D36B89">
        <w:rPr>
          <w:rFonts w:hint="eastAsia"/>
          <w:sz w:val="28"/>
          <w:szCs w:val="28"/>
        </w:rPr>
        <w:t>、</w:t>
      </w:r>
      <w:r w:rsidRPr="00D36B89">
        <w:rPr>
          <w:rFonts w:hint="eastAsia"/>
          <w:sz w:val="28"/>
          <w:szCs w:val="28"/>
        </w:rPr>
        <w:t>Macromolecules</w:t>
      </w:r>
      <w:r w:rsidRPr="00D36B89">
        <w:rPr>
          <w:rFonts w:hint="eastAsia"/>
          <w:sz w:val="28"/>
          <w:szCs w:val="28"/>
        </w:rPr>
        <w:t>等期刊发表</w:t>
      </w:r>
      <w:r w:rsidRPr="00D36B89">
        <w:rPr>
          <w:rFonts w:hint="eastAsia"/>
          <w:sz w:val="28"/>
          <w:szCs w:val="28"/>
        </w:rPr>
        <w:t>SCI</w:t>
      </w:r>
      <w:r w:rsidRPr="00D36B89">
        <w:rPr>
          <w:rFonts w:hint="eastAsia"/>
          <w:sz w:val="28"/>
          <w:szCs w:val="28"/>
        </w:rPr>
        <w:t>论文</w:t>
      </w:r>
      <w:r w:rsidRPr="00D36B89">
        <w:rPr>
          <w:rFonts w:hint="eastAsia"/>
          <w:sz w:val="28"/>
          <w:szCs w:val="28"/>
        </w:rPr>
        <w:t>170</w:t>
      </w:r>
      <w:r w:rsidRPr="00D36B89">
        <w:rPr>
          <w:rFonts w:hint="eastAsia"/>
          <w:sz w:val="28"/>
          <w:szCs w:val="28"/>
        </w:rPr>
        <w:t>余篇，引用</w:t>
      </w:r>
      <w:r w:rsidRPr="00D36B89">
        <w:rPr>
          <w:rFonts w:hint="eastAsia"/>
          <w:sz w:val="28"/>
          <w:szCs w:val="28"/>
        </w:rPr>
        <w:t>5000</w:t>
      </w:r>
      <w:r w:rsidRPr="00D36B89">
        <w:rPr>
          <w:rFonts w:hint="eastAsia"/>
          <w:sz w:val="28"/>
          <w:szCs w:val="28"/>
        </w:rPr>
        <w:t>余次，</w:t>
      </w:r>
      <w:r w:rsidRPr="00D36B89">
        <w:rPr>
          <w:rFonts w:hint="eastAsia"/>
          <w:sz w:val="28"/>
          <w:szCs w:val="28"/>
        </w:rPr>
        <w:t>h</w:t>
      </w:r>
      <w:r w:rsidRPr="00D36B89">
        <w:rPr>
          <w:rFonts w:hint="eastAsia"/>
          <w:sz w:val="28"/>
          <w:szCs w:val="28"/>
        </w:rPr>
        <w:t>指数</w:t>
      </w:r>
      <w:r w:rsidRPr="00D36B89">
        <w:rPr>
          <w:rFonts w:hint="eastAsia"/>
          <w:sz w:val="28"/>
          <w:szCs w:val="28"/>
        </w:rPr>
        <w:t>44</w:t>
      </w:r>
      <w:r w:rsidRPr="00D36B89">
        <w:rPr>
          <w:rFonts w:hint="eastAsia"/>
          <w:sz w:val="28"/>
          <w:szCs w:val="28"/>
        </w:rPr>
        <w:t>。</w:t>
      </w:r>
    </w:p>
    <w:sectPr w:rsidR="0012100B" w:rsidRPr="00D36B89" w:rsidSect="0012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B89"/>
    <w:rsid w:val="0012100B"/>
    <w:rsid w:val="00D3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2019-06-21T06:09:00Z</dcterms:created>
  <dcterms:modified xsi:type="dcterms:W3CDTF">2019-06-21T06:09:00Z</dcterms:modified>
</cp:coreProperties>
</file>