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5C" w:rsidRDefault="0039755C" w:rsidP="0039755C">
      <w:pPr>
        <w:jc w:val="left"/>
        <w:rPr>
          <w:rFonts w:ascii="仿宋_GB2312" w:eastAsia="仿宋_GB2312" w:hint="eastAsia"/>
          <w:sz w:val="28"/>
          <w:szCs w:val="28"/>
        </w:rPr>
      </w:pPr>
      <w:r w:rsidRPr="0039755C">
        <w:rPr>
          <w:rFonts w:ascii="仿宋_GB2312" w:eastAsia="仿宋_GB2312" w:hint="eastAsia"/>
          <w:b/>
          <w:sz w:val="28"/>
          <w:szCs w:val="28"/>
        </w:rPr>
        <w:t>报告人简介</w:t>
      </w:r>
      <w:r w:rsidRPr="0039755C">
        <w:rPr>
          <w:rFonts w:ascii="仿宋_GB2312" w:eastAsia="仿宋_GB2312" w:hint="eastAsia"/>
          <w:sz w:val="28"/>
          <w:szCs w:val="28"/>
        </w:rPr>
        <w:t>：</w:t>
      </w:r>
    </w:p>
    <w:p w:rsidR="0039755C" w:rsidRDefault="0039755C" w:rsidP="0039755C">
      <w:pPr>
        <w:jc w:val="left"/>
        <w:rPr>
          <w:rFonts w:ascii="仿宋_GB2312" w:eastAsia="仿宋_GB2312" w:hint="eastAsia"/>
          <w:sz w:val="28"/>
          <w:szCs w:val="28"/>
        </w:rPr>
      </w:pPr>
      <w:r w:rsidRPr="0039755C">
        <w:rPr>
          <w:rFonts w:ascii="仿宋_GB2312" w:eastAsia="仿宋_GB2312" w:hint="eastAsia"/>
          <w:sz w:val="28"/>
          <w:szCs w:val="28"/>
        </w:rPr>
        <w:t>张劲军，二级教授，历任中国石油大学（北京）储运实验室主任、储运教研室副主任、储运教研室（系）主任、油气储运国家重点学科负责人、石油天然气工程学院学术委员会主任、机械与储运工程学院学术委员会主任、校学术委员会副主任。长期从事油气储运工程的教学与科研，以易凝高粘原油流变学与输送技术、油气管道安全可靠性为主攻方向，先后主持研究国家自然科学基金重点项目及教育部、北京市和中国石油、中国石化、中国海油等科研项目60余项，在易凝高粘原油流变学及改性输送、易凝高粘原油管道流动安全性评价、冷热原油交替输送等方面取得重要理论创新和工程应用成果；在国内外刊物和会议发表论文280余篇，其中SCI、EI、ISTP收录120余篇，合作出版教材、专著9部；培养（已毕业）博士、硕士研究生140余人；获国家科技进步一等奖1项、省部级科技及教学奖11项（其中一等奖5项、二等奖4项、三等奖2项）。曾获“全国优秀博士学位论文指导教师”、“北京市优秀博士学位论文指导教师”、“北京市优秀教师”等荣誉称号，享受国务院政府特殊津贴。北京市第十一至十三届政协委员。</w:t>
      </w:r>
    </w:p>
    <w:p w:rsidR="0039755C" w:rsidRPr="0039755C" w:rsidRDefault="0039755C" w:rsidP="0039755C">
      <w:pPr>
        <w:jc w:val="left"/>
        <w:rPr>
          <w:rFonts w:ascii="仿宋_GB2312" w:eastAsia="仿宋_GB2312"/>
          <w:sz w:val="28"/>
          <w:szCs w:val="28"/>
        </w:rPr>
      </w:pPr>
    </w:p>
    <w:p w:rsidR="0039755C" w:rsidRDefault="0039755C" w:rsidP="0039755C">
      <w:pPr>
        <w:rPr>
          <w:rFonts w:ascii="仿宋_GB2312" w:eastAsia="仿宋_GB2312" w:hint="eastAsia"/>
          <w:b/>
          <w:sz w:val="28"/>
          <w:szCs w:val="28"/>
        </w:rPr>
      </w:pPr>
      <w:r w:rsidRPr="0039755C">
        <w:rPr>
          <w:rFonts w:ascii="仿宋_GB2312" w:eastAsia="仿宋_GB2312" w:hint="eastAsia"/>
          <w:b/>
          <w:sz w:val="28"/>
          <w:szCs w:val="28"/>
        </w:rPr>
        <w:t>报告内容：</w:t>
      </w:r>
    </w:p>
    <w:p w:rsidR="00F13715" w:rsidRPr="0039755C" w:rsidRDefault="0039755C" w:rsidP="0039755C">
      <w:pPr>
        <w:rPr>
          <w:sz w:val="28"/>
          <w:szCs w:val="28"/>
        </w:rPr>
      </w:pPr>
      <w:r w:rsidRPr="0039755C">
        <w:rPr>
          <w:rFonts w:ascii="仿宋_GB2312" w:eastAsia="仿宋_GB2312" w:hint="eastAsia"/>
          <w:bCs/>
          <w:sz w:val="28"/>
          <w:szCs w:val="28"/>
        </w:rPr>
        <w:t>报告人从事油</w:t>
      </w:r>
      <w:bookmarkStart w:id="0" w:name="_GoBack"/>
      <w:bookmarkEnd w:id="0"/>
      <w:r w:rsidRPr="0039755C">
        <w:rPr>
          <w:rFonts w:ascii="仿宋_GB2312" w:eastAsia="仿宋_GB2312" w:hint="eastAsia"/>
          <w:bCs/>
          <w:sz w:val="28"/>
          <w:szCs w:val="28"/>
        </w:rPr>
        <w:t>气储运教学与科研工作三十余年，从油气储运行业顶层设计的角度谈储运专业的发展；结合当今科技和经济的发展谈油气储运行业面临的挑战。</w:t>
      </w:r>
    </w:p>
    <w:sectPr w:rsidR="00F13715" w:rsidRPr="0039755C" w:rsidSect="00F13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55C"/>
    <w:rsid w:val="0039755C"/>
    <w:rsid w:val="00F1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2019-12-30T03:01:00Z</dcterms:created>
  <dcterms:modified xsi:type="dcterms:W3CDTF">2019-12-30T03:02:00Z</dcterms:modified>
</cp:coreProperties>
</file>