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6"/>
          <w:szCs w:val="36"/>
          <w:bdr w:val="none" w:color="auto" w:sz="0" w:space="0"/>
          <w:shd w:val="clear" w:fill="FFFFFF"/>
        </w:rPr>
      </w:pPr>
      <w:bookmarkStart w:id="0" w:name="_GoBack"/>
      <w:r>
        <w:rPr>
          <w:rFonts w:hint="eastAsia" w:ascii="微软雅黑" w:hAnsi="微软雅黑" w:eastAsia="微软雅黑" w:cs="微软雅黑"/>
          <w:i w:val="0"/>
          <w:caps w:val="0"/>
          <w:color w:val="333333"/>
          <w:spacing w:val="0"/>
          <w:sz w:val="36"/>
          <w:szCs w:val="36"/>
          <w:bdr w:val="none" w:color="auto" w:sz="0" w:space="0"/>
          <w:shd w:val="clear" w:fill="FFFFFF"/>
        </w:rPr>
        <w:t>福州大学2021年硕士研究生网络远程复试考生须知</w:t>
      </w:r>
    </w:p>
    <w:bookmarkEnd w:id="0"/>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根据教育部文件要求，结合当前福建省疫情防控需要，我校按照自身实际情况，确定2021年硕士研究生复试工作采用网络远程复试方式进行。我校复试工作安排在3月底至4月中下旬，具体时间和复试方案等由各招生学院与单位（以下简称学院）确定并通知。相关工作安排如下，请参加我校复试的考生提前做好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shd w:val="clear" w:fill="FFFFFF"/>
        </w:rPr>
        <w:t>  一、网络远程复试所需设备及环境要求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Style w:val="7"/>
          <w:rFonts w:hint="eastAsia" w:ascii="微软雅黑" w:hAnsi="微软雅黑" w:eastAsia="微软雅黑" w:cs="微软雅黑"/>
          <w:i w:val="0"/>
          <w:caps w:val="0"/>
          <w:color w:val="333333"/>
          <w:spacing w:val="0"/>
          <w:sz w:val="30"/>
          <w:szCs w:val="30"/>
          <w:bdr w:val="none" w:color="auto" w:sz="0" w:space="0"/>
          <w:shd w:val="clear" w:fill="FFFFFF"/>
        </w:rPr>
        <w:t>  1. 软件准备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我校网络远程复试选择“学信网招生远程面试系统”（简称“面试系统”），系统登录页面地址为：</w:t>
      </w:r>
      <w:r>
        <w:rPr>
          <w:rFonts w:hint="eastAsia" w:ascii="微软雅黑" w:hAnsi="微软雅黑" w:eastAsia="微软雅黑" w:cs="微软雅黑"/>
          <w:i w:val="0"/>
          <w:caps w:val="0"/>
          <w:color w:val="000000"/>
          <w:spacing w:val="0"/>
          <w:sz w:val="30"/>
          <w:szCs w:val="30"/>
          <w:u w:val="single"/>
          <w:bdr w:val="none" w:color="auto" w:sz="0" w:space="0"/>
          <w:shd w:val="clear" w:fill="FFFFFF"/>
        </w:rPr>
        <w:fldChar w:fldCharType="begin"/>
      </w:r>
      <w:r>
        <w:rPr>
          <w:rFonts w:hint="eastAsia" w:ascii="微软雅黑" w:hAnsi="微软雅黑" w:eastAsia="微软雅黑" w:cs="微软雅黑"/>
          <w:i w:val="0"/>
          <w:caps w:val="0"/>
          <w:color w:val="000000"/>
          <w:spacing w:val="0"/>
          <w:sz w:val="30"/>
          <w:szCs w:val="30"/>
          <w:u w:val="single"/>
          <w:bdr w:val="none" w:color="auto" w:sz="0" w:space="0"/>
          <w:shd w:val="clear" w:fill="FFFFFF"/>
        </w:rPr>
        <w:instrText xml:space="preserve"> HYPERLINK "https://bm.chsi.com.cn/ycms/stu/" </w:instrText>
      </w:r>
      <w:r>
        <w:rPr>
          <w:rFonts w:hint="eastAsia" w:ascii="微软雅黑" w:hAnsi="微软雅黑" w:eastAsia="微软雅黑" w:cs="微软雅黑"/>
          <w:i w:val="0"/>
          <w:caps w:val="0"/>
          <w:color w:val="000000"/>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caps w:val="0"/>
          <w:color w:val="000000"/>
          <w:spacing w:val="0"/>
          <w:sz w:val="30"/>
          <w:szCs w:val="30"/>
          <w:u w:val="single"/>
          <w:bdr w:val="none" w:color="auto" w:sz="0" w:space="0"/>
          <w:shd w:val="clear" w:fill="FFFFFF"/>
        </w:rPr>
        <w:t>https://bm.chsi.com.cn/ycms/stu/</w:t>
      </w:r>
      <w:r>
        <w:rPr>
          <w:rFonts w:hint="eastAsia" w:ascii="微软雅黑" w:hAnsi="微软雅黑" w:eastAsia="微软雅黑" w:cs="微软雅黑"/>
          <w:i w:val="0"/>
          <w:caps w:val="0"/>
          <w:color w:val="000000"/>
          <w:spacing w:val="0"/>
          <w:sz w:val="30"/>
          <w:szCs w:val="30"/>
          <w:u w:val="single"/>
          <w:bdr w:val="none" w:color="auto" w:sz="0" w:space="0"/>
          <w:shd w:val="clear" w:fill="FFFFFF"/>
        </w:rPr>
        <w:fldChar w:fldCharType="end"/>
      </w:r>
      <w:r>
        <w:rPr>
          <w:rFonts w:hint="eastAsia" w:ascii="微软雅黑" w:hAnsi="微软雅黑" w:eastAsia="微软雅黑" w:cs="微软雅黑"/>
          <w:i w:val="0"/>
          <w:caps w:val="0"/>
          <w:color w:val="333333"/>
          <w:spacing w:val="0"/>
          <w:sz w:val="30"/>
          <w:szCs w:val="30"/>
          <w:bdr w:val="none" w:color="auto" w:sz="0" w:space="0"/>
          <w:shd w:val="clear" w:fill="FFFFFF"/>
        </w:rPr>
        <w:t>，使用学信网账号登录，该面试系统支持Windows、Mac电脑以及安装安卓、苹果操作系统的手机，相关要求请详细阅读</w:t>
      </w:r>
      <w:r>
        <w:rPr>
          <w:rFonts w:hint="eastAsia" w:ascii="微软雅黑" w:hAnsi="微软雅黑" w:eastAsia="微软雅黑" w:cs="微软雅黑"/>
          <w:i w:val="0"/>
          <w:caps w:val="0"/>
          <w:color w:val="auto"/>
          <w:spacing w:val="0"/>
          <w:sz w:val="30"/>
          <w:szCs w:val="30"/>
          <w:u w:val="single"/>
          <w:bdr w:val="none" w:color="auto" w:sz="0" w:space="0"/>
          <w:shd w:val="clear" w:fill="FFFFFF"/>
        </w:rPr>
        <w:fldChar w:fldCharType="begin"/>
      </w:r>
      <w:r>
        <w:rPr>
          <w:rFonts w:hint="eastAsia" w:ascii="微软雅黑" w:hAnsi="微软雅黑" w:eastAsia="微软雅黑" w:cs="微软雅黑"/>
          <w:i w:val="0"/>
          <w:caps w:val="0"/>
          <w:color w:val="auto"/>
          <w:spacing w:val="0"/>
          <w:sz w:val="30"/>
          <w:szCs w:val="30"/>
          <w:u w:val="single"/>
          <w:bdr w:val="none" w:color="auto" w:sz="0" w:space="0"/>
          <w:shd w:val="clear" w:fill="FFFFFF"/>
        </w:rPr>
        <w:instrText xml:space="preserve"> HYPERLINK "https://bm.chsi.com.cn/ycms/kssysm/" \t "https://yjsy.fzu.edu.cn/html/tzgg/2021/03/24/_blank" </w:instrText>
      </w:r>
      <w:r>
        <w:rPr>
          <w:rFonts w:hint="eastAsia" w:ascii="微软雅黑" w:hAnsi="微软雅黑" w:eastAsia="微软雅黑" w:cs="微软雅黑"/>
          <w:i w:val="0"/>
          <w:caps w:val="0"/>
          <w:color w:val="auto"/>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caps w:val="0"/>
          <w:color w:val="auto"/>
          <w:spacing w:val="0"/>
          <w:sz w:val="30"/>
          <w:szCs w:val="30"/>
          <w:u w:val="single"/>
          <w:bdr w:val="none" w:color="auto" w:sz="0" w:space="0"/>
          <w:shd w:val="clear" w:fill="FFFFFF"/>
        </w:rPr>
        <w:t>考生操作手册</w:t>
      </w:r>
      <w:r>
        <w:rPr>
          <w:rFonts w:hint="eastAsia" w:ascii="微软雅黑" w:hAnsi="微软雅黑" w:eastAsia="微软雅黑" w:cs="微软雅黑"/>
          <w:i w:val="0"/>
          <w:caps w:val="0"/>
          <w:color w:val="auto"/>
          <w:spacing w:val="0"/>
          <w:sz w:val="30"/>
          <w:szCs w:val="30"/>
          <w:u w:val="single"/>
          <w:bdr w:val="none" w:color="auto" w:sz="0" w:space="0"/>
          <w:shd w:val="clear" w:fill="FFFFFF"/>
        </w:rPr>
        <w:fldChar w:fldCharType="end"/>
      </w:r>
      <w:r>
        <w:rPr>
          <w:rFonts w:hint="eastAsia" w:ascii="微软雅黑" w:hAnsi="微软雅黑" w:eastAsia="微软雅黑" w:cs="微软雅黑"/>
          <w:i w:val="0"/>
          <w:caps w:val="0"/>
          <w:color w:val="333333"/>
          <w:spacing w:val="0"/>
          <w:sz w:val="30"/>
          <w:szCs w:val="30"/>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shd w:val="clear" w:fill="FFFFFF"/>
        </w:rPr>
        <w:t>  此外，学院会另行选择一款远程会议软件作为备用系统，请考生按照相应学院的要求做好准备。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eastAsia" w:ascii="微软雅黑" w:hAnsi="微软雅黑" w:eastAsia="微软雅黑" w:cs="微软雅黑"/>
          <w:i w:val="0"/>
          <w:caps w:val="0"/>
          <w:color w:val="333333"/>
          <w:spacing w:val="0"/>
          <w:sz w:val="30"/>
          <w:szCs w:val="30"/>
          <w:bdr w:val="none" w:color="auto" w:sz="0" w:space="0"/>
          <w:shd w:val="clear" w:fill="FFFFFF"/>
        </w:rPr>
        <w:t>  </w:t>
      </w:r>
      <w:r>
        <w:rPr>
          <w:rStyle w:val="7"/>
          <w:rFonts w:hint="eastAsia" w:ascii="微软雅黑" w:hAnsi="微软雅黑" w:eastAsia="微软雅黑" w:cs="微软雅黑"/>
          <w:i w:val="0"/>
          <w:caps w:val="0"/>
          <w:color w:val="333333"/>
          <w:spacing w:val="0"/>
          <w:sz w:val="30"/>
          <w:szCs w:val="30"/>
          <w:bdr w:val="none" w:color="auto" w:sz="0" w:space="0"/>
          <w:shd w:val="clear" w:fill="FFFFFF"/>
        </w:rPr>
        <w:t>2.硬件准备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考生须以双机位模式参加复试，即需2部带摄像头的设备，手机或电脑均可。一部从正面拍摄，另一部从考生侧后方拍摄，其中，正面拍摄设备，推荐使用具有内置摄像头和麦克风的笔记本电脑或者带声卡的台式电脑外接摄像头和音响；侧后方拍摄的设备选择手机等移动设备。考生复试前应关闭移动设备通话、录屏、外放音乐、闹钟等可能影响面试的应用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jc w:val="left"/>
      </w:pPr>
      <w:r>
        <w:rPr>
          <w:rFonts w:hint="eastAsia" w:ascii="微软雅黑" w:hAnsi="微软雅黑" w:eastAsia="微软雅黑" w:cs="微软雅黑"/>
          <w:i w:val="0"/>
          <w:caps w:val="0"/>
          <w:color w:val="333333"/>
          <w:spacing w:val="0"/>
          <w:sz w:val="30"/>
          <w:szCs w:val="30"/>
          <w:bdr w:val="none" w:color="auto" w:sz="0" w:space="0"/>
          <w:shd w:val="clear" w:fill="FFFFFF"/>
        </w:rPr>
        <w:t>  </w:t>
      </w:r>
      <w:r>
        <w:rPr>
          <w:rStyle w:val="7"/>
          <w:rFonts w:hint="eastAsia" w:ascii="微软雅黑" w:hAnsi="微软雅黑" w:eastAsia="微软雅黑" w:cs="微软雅黑"/>
          <w:i w:val="0"/>
          <w:caps w:val="0"/>
          <w:color w:val="333333"/>
          <w:spacing w:val="0"/>
          <w:sz w:val="30"/>
          <w:szCs w:val="30"/>
          <w:bdr w:val="none" w:color="auto" w:sz="0" w:space="0"/>
          <w:shd w:val="clear" w:fill="FFFFFF"/>
        </w:rPr>
        <w:t>3.环境要求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考生复试时应选择独立、无干扰、安静、光线适宜的场所（严禁在培训机构），须保障有线宽带网、WIFI、4G网络等至少两种网络条件。复试时不能有其他人在场，可视范围内不能有任何复试相关的材料。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eastAsia" w:ascii="微软雅黑" w:hAnsi="微软雅黑" w:eastAsia="微软雅黑" w:cs="微软雅黑"/>
          <w:i w:val="0"/>
          <w:caps w:val="0"/>
          <w:color w:val="333333"/>
          <w:spacing w:val="0"/>
          <w:sz w:val="30"/>
          <w:szCs w:val="30"/>
          <w:bdr w:val="none" w:color="auto" w:sz="0" w:space="0"/>
          <w:shd w:val="clear" w:fill="FFFFFF"/>
        </w:rPr>
        <w:t>  </w:t>
      </w:r>
      <w:r>
        <w:rPr>
          <w:rStyle w:val="7"/>
          <w:rFonts w:hint="eastAsia" w:ascii="微软雅黑" w:hAnsi="微软雅黑" w:eastAsia="微软雅黑" w:cs="微软雅黑"/>
          <w:i w:val="0"/>
          <w:caps w:val="0"/>
          <w:color w:val="333333"/>
          <w:spacing w:val="0"/>
          <w:sz w:val="30"/>
          <w:szCs w:val="30"/>
          <w:bdr w:val="none" w:color="auto" w:sz="0" w:space="0"/>
          <w:shd w:val="clear" w:fill="FFFFFF"/>
        </w:rPr>
        <w:t>4.系统测试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学院将在复试前1-2天安排考生按复试要求连线进行网络测试，考生应按要求，配合测试，确保设备、网络均为正常。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shd w:val="clear" w:fill="FFFFFF"/>
        </w:rPr>
        <w:t>  二、提交复试材料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参加复试的考生按学院要求提交资格审查材料、能力证明和其他相关材料，提交时间和具体方式由学院另行通知，学院将对考生报考资格进行审查，符合规定者方可参加复试。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shd w:val="clear" w:fill="FFFFFF"/>
        </w:rPr>
        <w:t>  三、网络远程复试流程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1. 考生按照报考学院要求，提前进入面试系统的相应考场。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2. 候考时，请确认复试顺序，调试好设备，耐心候考，不得长时间擅自离开候考，以免错过复试。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3. 面试开始后，考生应严格按要求完成复试。在考官的指令下，考生应360°展示考试环境，正对第一机位摄像头，坐姿端正，保证视频清晰呈现面部和手部图像，不戴口罩、耳机，头发不得遮挡面部，露出双耳；辅机位从考生后方45度拍摄，保证考生端设备屏幕和桌面能清晰可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4. 考生按学院规定方式抽取考题，每位考生面试时间不少于20分钟，如答题未满20分钟但回答结束，考生可自行提出回答完毕，在面试考官同意后退出复试。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5. 复试过程中如发生设备或网络故障，考生应主动与学院联系，按学院突发事件应急方案处理。如考生一直无故无法联系，可视为放弃考试。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四、违规处理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1. 研究生复试是国家研究生招生考试的一部分，考试内容属于国家秘密，禁止以任何形式对外泄露或发布考试相关内容和信息。考试过程中考生禁止录音、录像、录屏、直播和投屏，若有违反，视同违规。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2. 凡弄虚作假、违反考试相关规定和纪律、存在学术不端行为的考生，我校将取消其录取资格，并按照有关规定严肃处理。考生须承诺学历、学位证书、个人及其它报考信息的真实性，存在学术道德、专业伦理、诚实守信等方面问题者，一经查实，取消考试、录取或学习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33333"/>
          <w:spacing w:val="0"/>
          <w:sz w:val="30"/>
          <w:szCs w:val="30"/>
          <w:bdr w:val="none" w:color="auto" w:sz="0" w:space="0"/>
          <w:shd w:val="clear" w:fill="FFFFFF"/>
        </w:rPr>
        <w:t>  3. 在新生入学后3个月内，按照《普通高等学校学生管理规定》有关要求我校将视情况对考生进行全面复查。复查不合格的，取消学籍；情节严重的，移交有关部门调查处理。</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D4FFC"/>
    <w:rsid w:val="265D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2021-03-25T00:42:00Z</dcterms:created>
  <dc:creator>。</dc:creator>
  <cp:lastModifiedBy>。</cp:lastModifiedBy>
  <dcterms:modified xsi:type="dcterms:W3CDTF">2021-03-25T00:43:38Z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