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B6" w:rsidRPr="001361D2" w:rsidRDefault="00EF1BD1" w:rsidP="001361D2">
      <w:pPr>
        <w:ind w:firstLineChars="132" w:firstLine="371"/>
        <w:jc w:val="center"/>
        <w:rPr>
          <w:rFonts w:eastAsia="黑体"/>
          <w:b/>
          <w:kern w:val="0"/>
          <w:sz w:val="28"/>
          <w:szCs w:val="32"/>
        </w:rPr>
      </w:pPr>
      <w:r>
        <w:rPr>
          <w:rFonts w:eastAsia="黑体" w:hint="eastAsia"/>
          <w:b/>
          <w:kern w:val="0"/>
          <w:sz w:val="28"/>
          <w:szCs w:val="32"/>
        </w:rPr>
        <w:t>催化剂微尺度结构与反应动力学</w:t>
      </w:r>
    </w:p>
    <w:p w:rsidR="00A56DB6" w:rsidRPr="001361D2" w:rsidRDefault="00A56DB6" w:rsidP="001361D2">
      <w:pPr>
        <w:spacing w:line="300" w:lineRule="auto"/>
        <w:ind w:firstLineChars="151" w:firstLine="333"/>
        <w:jc w:val="center"/>
        <w:rPr>
          <w:rFonts w:ascii="宋体" w:hAnsi="宋体"/>
          <w:b/>
          <w:kern w:val="0"/>
          <w:sz w:val="22"/>
          <w:szCs w:val="24"/>
        </w:rPr>
      </w:pPr>
      <w:r w:rsidRPr="001361D2">
        <w:rPr>
          <w:rFonts w:ascii="宋体" w:hAnsi="宋体" w:hint="eastAsia"/>
          <w:b/>
          <w:kern w:val="0"/>
          <w:sz w:val="22"/>
          <w:szCs w:val="24"/>
        </w:rPr>
        <w:t>段学志</w:t>
      </w:r>
    </w:p>
    <w:p w:rsidR="00A56DB6" w:rsidRPr="001361D2" w:rsidRDefault="00A56DB6" w:rsidP="001361D2">
      <w:pPr>
        <w:spacing w:line="300" w:lineRule="auto"/>
        <w:ind w:firstLineChars="151" w:firstLine="332"/>
        <w:jc w:val="center"/>
        <w:rPr>
          <w:rFonts w:ascii="宋体" w:hAnsi="宋体"/>
          <w:sz w:val="22"/>
          <w:szCs w:val="24"/>
        </w:rPr>
      </w:pPr>
      <w:r w:rsidRPr="001361D2">
        <w:rPr>
          <w:rFonts w:ascii="宋体" w:hAnsi="宋体" w:hint="eastAsia"/>
          <w:sz w:val="22"/>
          <w:szCs w:val="24"/>
        </w:rPr>
        <w:t>华东理工大学化工学院，化学工程联合国家重点实验室</w:t>
      </w:r>
    </w:p>
    <w:p w:rsidR="00A56DB6" w:rsidRPr="001361D2" w:rsidRDefault="00A56DB6" w:rsidP="001361D2">
      <w:pPr>
        <w:ind w:firstLineChars="202" w:firstLine="404"/>
        <w:jc w:val="center"/>
        <w:rPr>
          <w:sz w:val="20"/>
          <w:szCs w:val="21"/>
        </w:rPr>
      </w:pPr>
    </w:p>
    <w:p w:rsidR="00A56DB6" w:rsidRPr="001361D2" w:rsidRDefault="00AB75AC" w:rsidP="001361D2">
      <w:pPr>
        <w:autoSpaceDE w:val="0"/>
        <w:autoSpaceDN w:val="0"/>
        <w:spacing w:line="360" w:lineRule="auto"/>
        <w:ind w:firstLineChars="200" w:firstLine="440"/>
        <w:rPr>
          <w:sz w:val="22"/>
        </w:rPr>
      </w:pPr>
      <w:r w:rsidRPr="00AB75AC">
        <w:rPr>
          <w:rFonts w:hint="eastAsia"/>
          <w:sz w:val="22"/>
        </w:rPr>
        <w:t>催化技术是现代化学工业的支柱，催化反应动力学是反应过程开发和反应器设计的基础。我们在传统催化反应动力学研究主要关注宏观变量与性质（如浓度和温度敏感性、内外部效率因子）的基础上，针对石油和化学工业相关（如化学制氢、合成气</w:t>
      </w:r>
      <w:r w:rsidRPr="00AB75AC">
        <w:rPr>
          <w:rFonts w:hint="eastAsia"/>
          <w:sz w:val="22"/>
        </w:rPr>
        <w:t>/</w:t>
      </w:r>
      <w:r w:rsidRPr="00AB75AC">
        <w:rPr>
          <w:rFonts w:hint="eastAsia"/>
          <w:sz w:val="22"/>
        </w:rPr>
        <w:t>低碳烃</w:t>
      </w:r>
      <w:r w:rsidRPr="00AB75AC">
        <w:rPr>
          <w:rFonts w:hint="eastAsia"/>
          <w:sz w:val="22"/>
        </w:rPr>
        <w:t>/</w:t>
      </w:r>
      <w:r w:rsidRPr="00AB75AC">
        <w:rPr>
          <w:rFonts w:hint="eastAsia"/>
          <w:sz w:val="22"/>
        </w:rPr>
        <w:t>生物质选择性转化、油品加氢处理）的催化体系，创新发展了基于动力学分析的贵金属催化剂活性位以及主要失活特征的辨认方法，发现了易于通过实验测量的金属</w:t>
      </w:r>
      <w:r w:rsidRPr="00AB75AC">
        <w:rPr>
          <w:rFonts w:hint="eastAsia"/>
          <w:sz w:val="22"/>
        </w:rPr>
        <w:t>/</w:t>
      </w:r>
      <w:r w:rsidRPr="00AB75AC">
        <w:rPr>
          <w:rFonts w:hint="eastAsia"/>
          <w:sz w:val="22"/>
        </w:rPr>
        <w:t>金属碳化物催化剂活性描述符，建立了包含催化剂微观结构（活性位种类和数量、颗粒孔结构特性）与表面性质（电子特性）的反应动力学模型，将动力学分析从传统的反应器设计拓展到催化剂设计，研制成系列高比质量活性和稳定性的催化剂。</w:t>
      </w:r>
    </w:p>
    <w:p w:rsidR="00A56DB6" w:rsidRPr="001361D2" w:rsidRDefault="00A56DB6" w:rsidP="001361D2">
      <w:pPr>
        <w:rPr>
          <w:b/>
          <w:sz w:val="22"/>
        </w:rPr>
      </w:pPr>
    </w:p>
    <w:p w:rsidR="00A56DB6" w:rsidRPr="001361D2" w:rsidRDefault="00A56DB6" w:rsidP="001361D2">
      <w:pPr>
        <w:rPr>
          <w:b/>
          <w:sz w:val="22"/>
        </w:rPr>
      </w:pPr>
      <w:r w:rsidRPr="001361D2">
        <w:rPr>
          <w:rFonts w:hint="eastAsia"/>
          <w:b/>
          <w:sz w:val="22"/>
        </w:rPr>
        <w:t>个人介绍：</w:t>
      </w:r>
    </w:p>
    <w:p w:rsidR="001D0467" w:rsidRDefault="00EF1BD1" w:rsidP="00EF1BD1">
      <w:pPr>
        <w:autoSpaceDE w:val="0"/>
        <w:autoSpaceDN w:val="0"/>
        <w:spacing w:line="360" w:lineRule="auto"/>
        <w:rPr>
          <w:sz w:val="22"/>
          <w:szCs w:val="21"/>
        </w:rPr>
      </w:pPr>
      <w:r w:rsidRPr="00EF1BD1">
        <w:rPr>
          <w:noProof/>
          <w:sz w:val="24"/>
        </w:rPr>
        <w:drawing>
          <wp:anchor distT="0" distB="0" distL="114300" distR="114300" simplePos="0" relativeHeight="251658240" behindDoc="0" locked="0" layoutInCell="1" allowOverlap="1">
            <wp:simplePos x="0" y="0"/>
            <wp:positionH relativeFrom="margin">
              <wp:align>left</wp:align>
            </wp:positionH>
            <wp:positionV relativeFrom="paragraph">
              <wp:posOffset>8890</wp:posOffset>
            </wp:positionV>
            <wp:extent cx="1170940" cy="1757045"/>
            <wp:effectExtent l="0" t="0" r="0" b="0"/>
            <wp:wrapSquare wrapText="bothSides"/>
            <wp:docPr id="1" name="图片 1" descr="C:\Users\XZ Duan\Desktop\2019化工学科前沿青年学者论坛\17QA1401200-段学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Z Duan\Desktop\2019化工学科前沿青年学者论坛\17QA1401200-段学志.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0940" cy="1757045"/>
                    </a:xfrm>
                    <a:prstGeom prst="rect">
                      <a:avLst/>
                    </a:prstGeom>
                    <a:noFill/>
                    <a:ln>
                      <a:noFill/>
                    </a:ln>
                  </pic:spPr>
                </pic:pic>
              </a:graphicData>
            </a:graphic>
          </wp:anchor>
        </w:drawing>
      </w:r>
      <w:r w:rsidR="00874038" w:rsidRPr="00874038">
        <w:rPr>
          <w:rFonts w:hint="eastAsia"/>
          <w:sz w:val="22"/>
          <w:szCs w:val="21"/>
        </w:rPr>
        <w:t>段学志，</w:t>
      </w:r>
      <w:r w:rsidR="00907C47">
        <w:rPr>
          <w:rFonts w:hint="eastAsia"/>
          <w:sz w:val="22"/>
          <w:szCs w:val="21"/>
        </w:rPr>
        <w:t>1983</w:t>
      </w:r>
      <w:r w:rsidR="00907C47">
        <w:rPr>
          <w:rFonts w:hint="eastAsia"/>
          <w:sz w:val="22"/>
          <w:szCs w:val="21"/>
        </w:rPr>
        <w:t>年生，</w:t>
      </w:r>
      <w:r w:rsidR="00874038" w:rsidRPr="00874038">
        <w:rPr>
          <w:rFonts w:hint="eastAsia"/>
          <w:sz w:val="22"/>
          <w:szCs w:val="21"/>
        </w:rPr>
        <w:t>工学博士，上海市特聘教授</w:t>
      </w:r>
      <w:r w:rsidR="00874038" w:rsidRPr="00874038">
        <w:rPr>
          <w:rFonts w:hint="eastAsia"/>
          <w:sz w:val="22"/>
          <w:szCs w:val="21"/>
        </w:rPr>
        <w:t>/</w:t>
      </w:r>
      <w:r w:rsidR="00874038" w:rsidRPr="00874038">
        <w:rPr>
          <w:rFonts w:hint="eastAsia"/>
          <w:sz w:val="22"/>
          <w:szCs w:val="21"/>
        </w:rPr>
        <w:t>博导，化学工程联合国家重点实验室副主任。</w:t>
      </w:r>
      <w:r w:rsidR="00874038" w:rsidRPr="00874038">
        <w:rPr>
          <w:rFonts w:hint="eastAsia"/>
          <w:sz w:val="22"/>
          <w:szCs w:val="21"/>
        </w:rPr>
        <w:t>2007</w:t>
      </w:r>
      <w:r w:rsidR="00874038" w:rsidRPr="00874038">
        <w:rPr>
          <w:rFonts w:hint="eastAsia"/>
          <w:sz w:val="22"/>
          <w:szCs w:val="21"/>
        </w:rPr>
        <w:t>年学士毕业于湘潭大学，</w:t>
      </w:r>
      <w:r w:rsidR="00874038" w:rsidRPr="00874038">
        <w:rPr>
          <w:rFonts w:hint="eastAsia"/>
          <w:sz w:val="22"/>
          <w:szCs w:val="21"/>
        </w:rPr>
        <w:t>2012</w:t>
      </w:r>
      <w:r w:rsidR="00874038" w:rsidRPr="00874038">
        <w:rPr>
          <w:rFonts w:hint="eastAsia"/>
          <w:sz w:val="22"/>
          <w:szCs w:val="21"/>
        </w:rPr>
        <w:t>年博士毕业于华东理工大学，师从袁渭康院士、周兴贵教授。</w:t>
      </w:r>
      <w:r w:rsidR="00874038" w:rsidRPr="00874038">
        <w:rPr>
          <w:rFonts w:hint="eastAsia"/>
          <w:sz w:val="22"/>
          <w:szCs w:val="21"/>
        </w:rPr>
        <w:t>2013-2015</w:t>
      </w:r>
      <w:r w:rsidR="00874038" w:rsidRPr="00874038">
        <w:rPr>
          <w:rFonts w:hint="eastAsia"/>
          <w:sz w:val="22"/>
          <w:szCs w:val="21"/>
        </w:rPr>
        <w:t>年在挪威科技大学</w:t>
      </w:r>
      <w:r w:rsidR="00874038" w:rsidRPr="00874038">
        <w:rPr>
          <w:rFonts w:hint="eastAsia"/>
          <w:sz w:val="22"/>
          <w:szCs w:val="21"/>
        </w:rPr>
        <w:t>De Chen</w:t>
      </w:r>
      <w:r w:rsidR="00874038" w:rsidRPr="00874038">
        <w:rPr>
          <w:rFonts w:hint="eastAsia"/>
          <w:sz w:val="22"/>
          <w:szCs w:val="21"/>
        </w:rPr>
        <w:t>院士课题组从事博士后研究。</w:t>
      </w:r>
      <w:r w:rsidR="00874038" w:rsidRPr="00874038">
        <w:rPr>
          <w:rFonts w:hint="eastAsia"/>
          <w:sz w:val="22"/>
          <w:szCs w:val="21"/>
        </w:rPr>
        <w:t>2017</w:t>
      </w:r>
      <w:r w:rsidR="00874038" w:rsidRPr="00874038">
        <w:rPr>
          <w:rFonts w:hint="eastAsia"/>
          <w:sz w:val="22"/>
          <w:szCs w:val="21"/>
        </w:rPr>
        <w:t>年入选上海高校特聘教授（东方学者）</w:t>
      </w:r>
      <w:r w:rsidR="001D0467">
        <w:rPr>
          <w:rFonts w:hint="eastAsia"/>
          <w:sz w:val="22"/>
          <w:szCs w:val="21"/>
        </w:rPr>
        <w:t>、</w:t>
      </w:r>
      <w:r w:rsidR="001D0467" w:rsidRPr="001D0467">
        <w:rPr>
          <w:rFonts w:hint="eastAsia"/>
          <w:sz w:val="22"/>
          <w:szCs w:val="21"/>
        </w:rPr>
        <w:t>上海市青年科技启明星计划</w:t>
      </w:r>
      <w:r w:rsidR="001D0467">
        <w:rPr>
          <w:rFonts w:hint="eastAsia"/>
          <w:sz w:val="22"/>
          <w:szCs w:val="21"/>
        </w:rPr>
        <w:t>（</w:t>
      </w:r>
      <w:r w:rsidR="001D0467">
        <w:rPr>
          <w:rFonts w:hint="eastAsia"/>
          <w:sz w:val="22"/>
          <w:szCs w:val="21"/>
        </w:rPr>
        <w:t>A</w:t>
      </w:r>
      <w:r w:rsidR="001D0467">
        <w:rPr>
          <w:rFonts w:hint="eastAsia"/>
          <w:sz w:val="22"/>
          <w:szCs w:val="21"/>
        </w:rPr>
        <w:t>类）</w:t>
      </w:r>
      <w:r w:rsidR="00874038" w:rsidRPr="00874038">
        <w:rPr>
          <w:rFonts w:hint="eastAsia"/>
          <w:sz w:val="22"/>
          <w:szCs w:val="21"/>
        </w:rPr>
        <w:t>，</w:t>
      </w:r>
      <w:r w:rsidR="00874038" w:rsidRPr="00874038">
        <w:rPr>
          <w:rFonts w:hint="eastAsia"/>
          <w:sz w:val="22"/>
          <w:szCs w:val="21"/>
        </w:rPr>
        <w:t>2019</w:t>
      </w:r>
      <w:r w:rsidR="00874038" w:rsidRPr="00874038">
        <w:rPr>
          <w:rFonts w:hint="eastAsia"/>
          <w:sz w:val="22"/>
          <w:szCs w:val="21"/>
        </w:rPr>
        <w:t>年获得国家优秀青年科学基金项目。</w:t>
      </w:r>
    </w:p>
    <w:p w:rsidR="00874038" w:rsidRPr="001361D2" w:rsidRDefault="00874038" w:rsidP="001361D2">
      <w:pPr>
        <w:autoSpaceDE w:val="0"/>
        <w:autoSpaceDN w:val="0"/>
        <w:spacing w:line="360" w:lineRule="auto"/>
        <w:ind w:firstLineChars="200" w:firstLine="440"/>
        <w:rPr>
          <w:sz w:val="22"/>
          <w:szCs w:val="21"/>
        </w:rPr>
      </w:pPr>
      <w:r w:rsidRPr="00874038">
        <w:rPr>
          <w:rFonts w:hint="eastAsia"/>
          <w:sz w:val="22"/>
          <w:szCs w:val="21"/>
        </w:rPr>
        <w:t>以多相催化反应动力学为研究方向，致力于发展动力学辅助的催化剂与反应器理性设</w:t>
      </w:r>
      <w:bookmarkStart w:id="0" w:name="_GoBack"/>
      <w:bookmarkEnd w:id="0"/>
      <w:r w:rsidRPr="00874038">
        <w:rPr>
          <w:rFonts w:hint="eastAsia"/>
          <w:sz w:val="22"/>
          <w:szCs w:val="21"/>
        </w:rPr>
        <w:t>计与优化方法。在</w:t>
      </w:r>
      <w:r w:rsidRPr="00874038">
        <w:rPr>
          <w:rFonts w:hint="eastAsia"/>
          <w:sz w:val="22"/>
          <w:szCs w:val="21"/>
        </w:rPr>
        <w:t>J. Am. Chem. Soc.</w:t>
      </w:r>
      <w:r w:rsidRPr="00874038">
        <w:rPr>
          <w:rFonts w:hint="eastAsia"/>
          <w:sz w:val="22"/>
          <w:szCs w:val="21"/>
        </w:rPr>
        <w:t>、</w:t>
      </w:r>
      <w:r w:rsidRPr="00874038">
        <w:rPr>
          <w:rFonts w:hint="eastAsia"/>
          <w:sz w:val="22"/>
          <w:szCs w:val="21"/>
        </w:rPr>
        <w:t>Angew. Chem.</w:t>
      </w:r>
      <w:r w:rsidRPr="00874038">
        <w:rPr>
          <w:rFonts w:hint="eastAsia"/>
          <w:sz w:val="22"/>
          <w:szCs w:val="21"/>
        </w:rPr>
        <w:t>、</w:t>
      </w:r>
      <w:r w:rsidRPr="00874038">
        <w:rPr>
          <w:rFonts w:hint="eastAsia"/>
          <w:sz w:val="22"/>
          <w:szCs w:val="21"/>
        </w:rPr>
        <w:t>Nature Commun.</w:t>
      </w:r>
      <w:r w:rsidRPr="00874038">
        <w:rPr>
          <w:rFonts w:hint="eastAsia"/>
          <w:sz w:val="22"/>
          <w:szCs w:val="21"/>
        </w:rPr>
        <w:t>、</w:t>
      </w:r>
      <w:r w:rsidRPr="00874038">
        <w:rPr>
          <w:rFonts w:hint="eastAsia"/>
          <w:sz w:val="22"/>
          <w:szCs w:val="21"/>
        </w:rPr>
        <w:t>AIChE J.</w:t>
      </w:r>
      <w:r w:rsidRPr="00874038">
        <w:rPr>
          <w:rFonts w:hint="eastAsia"/>
          <w:sz w:val="22"/>
          <w:szCs w:val="21"/>
        </w:rPr>
        <w:t>、</w:t>
      </w:r>
      <w:r w:rsidRPr="00874038">
        <w:rPr>
          <w:rFonts w:hint="eastAsia"/>
          <w:sz w:val="22"/>
          <w:szCs w:val="21"/>
        </w:rPr>
        <w:t>Chem. Eng. Sci.</w:t>
      </w:r>
      <w:r w:rsidRPr="00874038">
        <w:rPr>
          <w:rFonts w:hint="eastAsia"/>
          <w:sz w:val="22"/>
          <w:szCs w:val="21"/>
        </w:rPr>
        <w:t>等主流期刊上发表</w:t>
      </w:r>
      <w:r w:rsidRPr="00874038">
        <w:rPr>
          <w:rFonts w:hint="eastAsia"/>
          <w:sz w:val="22"/>
          <w:szCs w:val="21"/>
        </w:rPr>
        <w:t>SCI</w:t>
      </w:r>
      <w:r w:rsidRPr="00874038">
        <w:rPr>
          <w:rFonts w:hint="eastAsia"/>
          <w:sz w:val="22"/>
          <w:szCs w:val="21"/>
        </w:rPr>
        <w:t>论文</w:t>
      </w:r>
      <w:r w:rsidRPr="00874038">
        <w:rPr>
          <w:rFonts w:hint="eastAsia"/>
          <w:sz w:val="22"/>
          <w:szCs w:val="21"/>
        </w:rPr>
        <w:t>100</w:t>
      </w:r>
      <w:r w:rsidRPr="00874038">
        <w:rPr>
          <w:rFonts w:hint="eastAsia"/>
          <w:sz w:val="22"/>
          <w:szCs w:val="21"/>
        </w:rPr>
        <w:t>余篇，其中化工三大期刊</w:t>
      </w:r>
      <w:r w:rsidRPr="00874038">
        <w:rPr>
          <w:rFonts w:hint="eastAsia"/>
          <w:sz w:val="22"/>
          <w:szCs w:val="21"/>
        </w:rPr>
        <w:t>2</w:t>
      </w:r>
      <w:r w:rsidR="00907C47">
        <w:rPr>
          <w:rFonts w:hint="eastAsia"/>
          <w:sz w:val="22"/>
          <w:szCs w:val="21"/>
        </w:rPr>
        <w:t>5</w:t>
      </w:r>
      <w:r w:rsidRPr="00874038">
        <w:rPr>
          <w:rFonts w:hint="eastAsia"/>
          <w:sz w:val="22"/>
          <w:szCs w:val="21"/>
        </w:rPr>
        <w:t>篇。曾获</w:t>
      </w:r>
      <w:r w:rsidRPr="00874038">
        <w:rPr>
          <w:rFonts w:hint="eastAsia"/>
          <w:sz w:val="22"/>
          <w:szCs w:val="21"/>
        </w:rPr>
        <w:t>2019</w:t>
      </w:r>
      <w:r w:rsidRPr="00874038">
        <w:rPr>
          <w:rFonts w:hint="eastAsia"/>
          <w:sz w:val="22"/>
          <w:szCs w:val="21"/>
        </w:rPr>
        <w:t>年教育部自然科学奖二等奖</w:t>
      </w:r>
      <w:r w:rsidR="001D0467">
        <w:rPr>
          <w:rFonts w:hint="eastAsia"/>
          <w:sz w:val="22"/>
          <w:szCs w:val="21"/>
        </w:rPr>
        <w:t>、</w:t>
      </w:r>
      <w:r w:rsidR="00A70103" w:rsidRPr="00A70103">
        <w:rPr>
          <w:rFonts w:hint="eastAsia"/>
          <w:sz w:val="22"/>
          <w:szCs w:val="21"/>
        </w:rPr>
        <w:t>中国石油和化学工业联合会科技进步一等奖</w:t>
      </w:r>
      <w:r w:rsidR="00A70103">
        <w:rPr>
          <w:rFonts w:hint="eastAsia"/>
          <w:sz w:val="22"/>
          <w:szCs w:val="21"/>
        </w:rPr>
        <w:t>和</w:t>
      </w:r>
      <w:r w:rsidR="00A70103" w:rsidRPr="00A70103">
        <w:rPr>
          <w:rFonts w:hint="eastAsia"/>
          <w:sz w:val="22"/>
          <w:szCs w:val="21"/>
        </w:rPr>
        <w:t>青年科技突出贡献奖</w:t>
      </w:r>
      <w:r w:rsidR="00A70103">
        <w:rPr>
          <w:rFonts w:hint="eastAsia"/>
          <w:sz w:val="22"/>
          <w:szCs w:val="21"/>
        </w:rPr>
        <w:t>、</w:t>
      </w:r>
      <w:r w:rsidR="001D0467" w:rsidRPr="001D0467">
        <w:rPr>
          <w:sz w:val="22"/>
          <w:szCs w:val="21"/>
        </w:rPr>
        <w:t>2019</w:t>
      </w:r>
      <w:r w:rsidR="001D0467">
        <w:rPr>
          <w:sz w:val="22"/>
          <w:szCs w:val="21"/>
        </w:rPr>
        <w:t xml:space="preserve"> </w:t>
      </w:r>
      <w:r w:rsidR="001D0467" w:rsidRPr="001D0467">
        <w:rPr>
          <w:sz w:val="22"/>
          <w:szCs w:val="21"/>
        </w:rPr>
        <w:t>Reaction Chemistry &amp; Engineering Emerging Investigators</w:t>
      </w:r>
      <w:r w:rsidR="001D0467" w:rsidRPr="001D0467">
        <w:rPr>
          <w:rFonts w:hint="eastAsia"/>
          <w:sz w:val="22"/>
          <w:szCs w:val="21"/>
        </w:rPr>
        <w:t>、</w:t>
      </w:r>
      <w:r w:rsidR="001D0467" w:rsidRPr="001D0467">
        <w:rPr>
          <w:sz w:val="22"/>
          <w:szCs w:val="21"/>
        </w:rPr>
        <w:t>Ind. Eng. Chem. Res.</w:t>
      </w:r>
      <w:r w:rsidR="001D0467" w:rsidRPr="001D0467">
        <w:rPr>
          <w:rFonts w:hint="eastAsia"/>
          <w:sz w:val="22"/>
          <w:szCs w:val="21"/>
        </w:rPr>
        <w:t>杂志</w:t>
      </w:r>
      <w:r w:rsidR="001D0467">
        <w:rPr>
          <w:rFonts w:hint="eastAsia"/>
          <w:sz w:val="22"/>
          <w:szCs w:val="21"/>
        </w:rPr>
        <w:t>的</w:t>
      </w:r>
      <w:r w:rsidR="001D0467" w:rsidRPr="001D0467">
        <w:rPr>
          <w:sz w:val="22"/>
          <w:szCs w:val="21"/>
        </w:rPr>
        <w:t>2019 Class of Inﬂuential Researchers</w:t>
      </w:r>
      <w:r w:rsidR="001D0467" w:rsidRPr="001D0467">
        <w:rPr>
          <w:rFonts w:hint="eastAsia"/>
          <w:sz w:val="22"/>
          <w:szCs w:val="21"/>
        </w:rPr>
        <w:t>，</w:t>
      </w:r>
      <w:r w:rsidRPr="00874038">
        <w:rPr>
          <w:rFonts w:hint="eastAsia"/>
          <w:sz w:val="22"/>
          <w:szCs w:val="21"/>
        </w:rPr>
        <w:t>2018</w:t>
      </w:r>
      <w:r w:rsidRPr="00874038">
        <w:rPr>
          <w:rFonts w:hint="eastAsia"/>
          <w:sz w:val="22"/>
          <w:szCs w:val="21"/>
        </w:rPr>
        <w:t>年中国化学会“青年化学奖”、霍英东教育基金会“青年教师奖”，</w:t>
      </w:r>
      <w:r w:rsidRPr="00874038">
        <w:rPr>
          <w:rFonts w:hint="eastAsia"/>
          <w:sz w:val="22"/>
          <w:szCs w:val="21"/>
        </w:rPr>
        <w:t>2017</w:t>
      </w:r>
      <w:r w:rsidRPr="00874038">
        <w:rPr>
          <w:rFonts w:hint="eastAsia"/>
          <w:sz w:val="22"/>
          <w:szCs w:val="21"/>
        </w:rPr>
        <w:t>年中国化工学会“侯德榜化工科技青年奖”</w:t>
      </w:r>
      <w:r w:rsidR="00CB2475">
        <w:rPr>
          <w:rFonts w:hint="eastAsia"/>
          <w:sz w:val="22"/>
          <w:szCs w:val="21"/>
        </w:rPr>
        <w:t>、</w:t>
      </w:r>
      <w:r w:rsidR="00CB2475" w:rsidRPr="00CB2475">
        <w:rPr>
          <w:rFonts w:hint="eastAsia"/>
          <w:sz w:val="22"/>
          <w:szCs w:val="21"/>
        </w:rPr>
        <w:t>全球华人化工学者研讨会“</w:t>
      </w:r>
      <w:r w:rsidR="00CB2475" w:rsidRPr="00CB2475">
        <w:rPr>
          <w:rFonts w:hint="eastAsia"/>
          <w:sz w:val="22"/>
          <w:szCs w:val="21"/>
        </w:rPr>
        <w:t>Outstanding Youth Award</w:t>
      </w:r>
      <w:r w:rsidR="00CB2475" w:rsidRPr="00CB2475">
        <w:rPr>
          <w:rFonts w:hint="eastAsia"/>
          <w:sz w:val="22"/>
          <w:szCs w:val="21"/>
        </w:rPr>
        <w:t>”</w:t>
      </w:r>
      <w:r w:rsidRPr="00874038">
        <w:rPr>
          <w:rFonts w:hint="eastAsia"/>
          <w:sz w:val="22"/>
          <w:szCs w:val="21"/>
        </w:rPr>
        <w:t>，</w:t>
      </w:r>
      <w:r w:rsidRPr="00874038">
        <w:rPr>
          <w:rFonts w:hint="eastAsia"/>
          <w:sz w:val="22"/>
          <w:szCs w:val="21"/>
        </w:rPr>
        <w:t>2016</w:t>
      </w:r>
      <w:r w:rsidRPr="00874038">
        <w:rPr>
          <w:rFonts w:hint="eastAsia"/>
          <w:sz w:val="22"/>
          <w:szCs w:val="21"/>
        </w:rPr>
        <w:t>年国际催化联合理事会“</w:t>
      </w:r>
      <w:r w:rsidRPr="00874038">
        <w:rPr>
          <w:rFonts w:hint="eastAsia"/>
          <w:sz w:val="22"/>
          <w:szCs w:val="21"/>
        </w:rPr>
        <w:t>Young Scientist Prize</w:t>
      </w:r>
      <w:r w:rsidRPr="00874038">
        <w:rPr>
          <w:rFonts w:hint="eastAsia"/>
          <w:sz w:val="22"/>
          <w:szCs w:val="21"/>
        </w:rPr>
        <w:t>”等奖励。</w:t>
      </w:r>
    </w:p>
    <w:p w:rsidR="00A56DB6" w:rsidRDefault="00A56DB6" w:rsidP="00A56DB6">
      <w:pPr>
        <w:autoSpaceDE w:val="0"/>
        <w:autoSpaceDN w:val="0"/>
        <w:spacing w:line="360" w:lineRule="auto"/>
        <w:jc w:val="center"/>
        <w:rPr>
          <w:sz w:val="24"/>
        </w:rPr>
      </w:pPr>
    </w:p>
    <w:sectPr w:rsidR="00A56DB6" w:rsidSect="00F47A13">
      <w:footerReference w:type="even" r:id="rId7"/>
      <w:footerReference w:type="default" r:id="rId8"/>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551" w:rsidRDefault="00016551" w:rsidP="00A56DB6">
      <w:r>
        <w:separator/>
      </w:r>
    </w:p>
  </w:endnote>
  <w:endnote w:type="continuationSeparator" w:id="0">
    <w:p w:rsidR="00016551" w:rsidRDefault="00016551" w:rsidP="00A56DB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AC1" w:rsidRDefault="004A4DB3" w:rsidP="00167A7B">
    <w:pPr>
      <w:pStyle w:val="a4"/>
      <w:framePr w:wrap="around" w:vAnchor="text" w:hAnchor="margin" w:xAlign="center" w:y="1"/>
      <w:rPr>
        <w:rStyle w:val="a5"/>
      </w:rPr>
    </w:pPr>
    <w:r>
      <w:rPr>
        <w:rStyle w:val="a5"/>
      </w:rPr>
      <w:fldChar w:fldCharType="begin"/>
    </w:r>
    <w:r w:rsidR="006527E7">
      <w:rPr>
        <w:rStyle w:val="a5"/>
      </w:rPr>
      <w:instrText xml:space="preserve">PAGE  </w:instrText>
    </w:r>
    <w:r>
      <w:rPr>
        <w:rStyle w:val="a5"/>
      </w:rPr>
      <w:fldChar w:fldCharType="end"/>
    </w:r>
  </w:p>
  <w:p w:rsidR="00665AC1" w:rsidRDefault="0001655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AC1" w:rsidRDefault="004A4DB3" w:rsidP="00167A7B">
    <w:pPr>
      <w:pStyle w:val="a4"/>
      <w:framePr w:wrap="around" w:vAnchor="text" w:hAnchor="margin" w:xAlign="center" w:y="1"/>
      <w:rPr>
        <w:rStyle w:val="a5"/>
      </w:rPr>
    </w:pPr>
    <w:r>
      <w:rPr>
        <w:rStyle w:val="a5"/>
      </w:rPr>
      <w:fldChar w:fldCharType="begin"/>
    </w:r>
    <w:r w:rsidR="006527E7">
      <w:rPr>
        <w:rStyle w:val="a5"/>
      </w:rPr>
      <w:instrText xml:space="preserve">PAGE  </w:instrText>
    </w:r>
    <w:r>
      <w:rPr>
        <w:rStyle w:val="a5"/>
      </w:rPr>
      <w:fldChar w:fldCharType="separate"/>
    </w:r>
    <w:r w:rsidR="00AF7578">
      <w:rPr>
        <w:rStyle w:val="a5"/>
        <w:noProof/>
      </w:rPr>
      <w:t>1</w:t>
    </w:r>
    <w:r>
      <w:rPr>
        <w:rStyle w:val="a5"/>
      </w:rPr>
      <w:fldChar w:fldCharType="end"/>
    </w:r>
  </w:p>
  <w:p w:rsidR="00665AC1" w:rsidRDefault="000165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551" w:rsidRDefault="00016551" w:rsidP="00A56DB6">
      <w:r>
        <w:separator/>
      </w:r>
    </w:p>
  </w:footnote>
  <w:footnote w:type="continuationSeparator" w:id="0">
    <w:p w:rsidR="00016551" w:rsidRDefault="00016551" w:rsidP="00A56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8BC"/>
    <w:rsid w:val="00016551"/>
    <w:rsid w:val="000D15BF"/>
    <w:rsid w:val="000E78BC"/>
    <w:rsid w:val="000F09EF"/>
    <w:rsid w:val="001361D2"/>
    <w:rsid w:val="001D0467"/>
    <w:rsid w:val="002D4687"/>
    <w:rsid w:val="004A4DB3"/>
    <w:rsid w:val="00505105"/>
    <w:rsid w:val="005A56AC"/>
    <w:rsid w:val="006527E7"/>
    <w:rsid w:val="007979BC"/>
    <w:rsid w:val="00874038"/>
    <w:rsid w:val="00907C47"/>
    <w:rsid w:val="00A56DB6"/>
    <w:rsid w:val="00A70103"/>
    <w:rsid w:val="00AB75AC"/>
    <w:rsid w:val="00AF7578"/>
    <w:rsid w:val="00C2641B"/>
    <w:rsid w:val="00C51B37"/>
    <w:rsid w:val="00CB2475"/>
    <w:rsid w:val="00DB43A8"/>
    <w:rsid w:val="00E060E4"/>
    <w:rsid w:val="00E14516"/>
    <w:rsid w:val="00E15EF7"/>
    <w:rsid w:val="00E520FC"/>
    <w:rsid w:val="00EF1BD1"/>
    <w:rsid w:val="00EF6C41"/>
    <w:rsid w:val="00FA2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D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6DB6"/>
    <w:rPr>
      <w:sz w:val="18"/>
      <w:szCs w:val="18"/>
    </w:rPr>
  </w:style>
  <w:style w:type="paragraph" w:styleId="a4">
    <w:name w:val="footer"/>
    <w:basedOn w:val="a"/>
    <w:link w:val="Char0"/>
    <w:unhideWhenUsed/>
    <w:rsid w:val="00A56D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56DB6"/>
    <w:rPr>
      <w:sz w:val="18"/>
      <w:szCs w:val="18"/>
    </w:rPr>
  </w:style>
  <w:style w:type="character" w:styleId="a5">
    <w:name w:val="page number"/>
    <w:basedOn w:val="a0"/>
    <w:rsid w:val="00A56DB6"/>
  </w:style>
  <w:style w:type="paragraph" w:styleId="a6">
    <w:name w:val="footnote text"/>
    <w:basedOn w:val="a"/>
    <w:link w:val="Char1"/>
    <w:uiPriority w:val="99"/>
    <w:unhideWhenUsed/>
    <w:rsid w:val="00A56DB6"/>
    <w:pPr>
      <w:snapToGrid w:val="0"/>
      <w:jc w:val="left"/>
    </w:pPr>
    <w:rPr>
      <w:rFonts w:ascii="Calibri" w:hAnsi="Calibri"/>
      <w:sz w:val="18"/>
      <w:szCs w:val="18"/>
    </w:rPr>
  </w:style>
  <w:style w:type="character" w:customStyle="1" w:styleId="Char1">
    <w:name w:val="脚注文本 Char"/>
    <w:basedOn w:val="a0"/>
    <w:link w:val="a6"/>
    <w:uiPriority w:val="99"/>
    <w:rsid w:val="00A56DB6"/>
    <w:rPr>
      <w:rFonts w:ascii="Calibri" w:eastAsia="宋体" w:hAnsi="Calibri" w:cs="Times New Roman"/>
      <w:sz w:val="18"/>
      <w:szCs w:val="18"/>
    </w:rPr>
  </w:style>
  <w:style w:type="character" w:styleId="a7">
    <w:name w:val="footnote reference"/>
    <w:uiPriority w:val="99"/>
    <w:unhideWhenUsed/>
    <w:rsid w:val="00A56DB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2019-11-26T01:18:00Z</dcterms:created>
  <dcterms:modified xsi:type="dcterms:W3CDTF">2019-11-26T01:18:00Z</dcterms:modified>
</cp:coreProperties>
</file>