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71" w:rsidRPr="00315171" w:rsidRDefault="00315171" w:rsidP="00315171">
      <w:pPr>
        <w:widowControl/>
        <w:spacing w:line="525" w:lineRule="atLeast"/>
        <w:jc w:val="center"/>
        <w:outlineLvl w:val="1"/>
        <w:rPr>
          <w:rFonts w:ascii="微软雅黑" w:eastAsia="微软雅黑" w:hAnsi="微软雅黑" w:cs="宋体"/>
          <w:color w:val="000000"/>
          <w:kern w:val="36"/>
          <w:sz w:val="36"/>
          <w:szCs w:val="36"/>
        </w:rPr>
      </w:pPr>
      <w:bookmarkStart w:id="0" w:name="_GoBack"/>
      <w:r w:rsidRPr="00315171">
        <w:rPr>
          <w:rFonts w:ascii="微软雅黑" w:eastAsia="微软雅黑" w:hAnsi="微软雅黑" w:cs="宋体" w:hint="eastAsia"/>
          <w:color w:val="000000"/>
          <w:kern w:val="36"/>
          <w:sz w:val="36"/>
          <w:szCs w:val="36"/>
        </w:rPr>
        <w:t>关于组织申报2015年度中国石油科技创新基金项目的通</w:t>
      </w:r>
      <w:bookmarkEnd w:id="0"/>
      <w:r w:rsidRPr="00315171">
        <w:rPr>
          <w:rFonts w:ascii="微软雅黑" w:eastAsia="微软雅黑" w:hAnsi="微软雅黑" w:cs="宋体" w:hint="eastAsia"/>
          <w:color w:val="000000"/>
          <w:kern w:val="36"/>
          <w:sz w:val="36"/>
          <w:szCs w:val="36"/>
        </w:rPr>
        <w:t xml:space="preserve">知 </w:t>
      </w:r>
    </w:p>
    <w:p w:rsidR="00315171" w:rsidRPr="00315171" w:rsidRDefault="00315171" w:rsidP="00315171">
      <w:pPr>
        <w:widowControl/>
        <w:spacing w:line="525" w:lineRule="atLeast"/>
        <w:jc w:val="center"/>
        <w:outlineLvl w:val="1"/>
        <w:rPr>
          <w:rFonts w:ascii="微软雅黑" w:eastAsia="微软雅黑" w:hAnsi="微软雅黑" w:cs="宋体"/>
          <w:vanish/>
          <w:color w:val="000000"/>
          <w:kern w:val="36"/>
          <w:sz w:val="36"/>
          <w:szCs w:val="36"/>
        </w:rPr>
      </w:pPr>
      <w:r w:rsidRPr="00315171">
        <w:rPr>
          <w:rFonts w:ascii="微软雅黑" w:eastAsia="微软雅黑" w:hAnsi="微软雅黑" w:cs="宋体" w:hint="eastAsia"/>
          <w:vanish/>
          <w:color w:val="000000"/>
          <w:kern w:val="36"/>
          <w:sz w:val="36"/>
          <w:szCs w:val="36"/>
        </w:rPr>
        <w:t xml:space="preserve">关于组织申报2015年度中国石油科技创新基金项目的通知 </w:t>
      </w:r>
    </w:p>
    <w:p w:rsidR="00315171" w:rsidRPr="00315171" w:rsidRDefault="00315171" w:rsidP="00315171">
      <w:pPr>
        <w:widowControl/>
        <w:spacing w:line="450" w:lineRule="atLeast"/>
        <w:jc w:val="right"/>
        <w:rPr>
          <w:rFonts w:ascii="宋体" w:eastAsia="宋体" w:hAnsi="宋体" w:cs="宋体"/>
          <w:color w:val="787878"/>
          <w:kern w:val="0"/>
          <w:szCs w:val="21"/>
        </w:rPr>
      </w:pPr>
      <w:r w:rsidRPr="00315171">
        <w:rPr>
          <w:rFonts w:ascii="宋体" w:eastAsia="宋体" w:hAnsi="宋体" w:cs="宋体"/>
          <w:color w:val="5A5A5A"/>
          <w:kern w:val="0"/>
          <w:szCs w:val="21"/>
        </w:rPr>
        <w:t xml:space="preserve">2015/05/05 </w:t>
      </w:r>
      <w:r w:rsidRPr="00315171">
        <w:rPr>
          <w:rFonts w:ascii="宋体" w:eastAsia="宋体" w:hAnsi="宋体" w:cs="宋体"/>
          <w:color w:val="787878"/>
          <w:kern w:val="0"/>
          <w:szCs w:val="21"/>
        </w:rPr>
        <w:t>信息来源：</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各有关单位：</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为了充分发挥国内有实力的科研单位、高等院校在石油石化领域科技创新方面的研究优势，鼓励中青年科技人员围绕中国石油主营业务的技术需求，开展原创性、基础性研究和前沿技术探索，加快提升中国石油核心技术竞争能力，中国石油设立科技创新基金。现组织开展2015年度中国石油科技创新基金项目的申报工作，有关事项通知如下：</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一、项目申报方向</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1、地质勘探</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(1)超深层储层孔隙演化、有利储层评价预测新方法</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(2)古老碳酸盐岩跨构造期高效成藏评价方法与技术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(3)低孔隙储层有效性与含油气评价方法与技术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(4)海洋资源与目标一体化评价方法与技术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(5)页岩气储层评价技术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2、油气田开发</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(1)超低渗透/致密油气藏提高采收率技术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(2)超高压、深层碳酸盐岩油气藏提高采收率技术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(3)智能纳米化学驱油剂</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(4)超稠油地下原位改质化学剂</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(5)天然气水合物有效开采技术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(6)页岩气作业废渣废液环保处理与综合利用技术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3、工程技术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(1)光纤传感技术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(2)绕射波成像新技术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(3)电频谱测井关键技术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(4)超高温高压测井关键技术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(5)高效破岩新方法新技术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(6)智能化钻井技术基础与理论</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4、石油炼制与化工</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(1)重质油品烃类分子层次认识及表征方法</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(2)石脑油等馏份中烷烃、环烷烃高效低能耗分离新方法</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(3)劣质重油和煤混炼加工生产轻质油品新技术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lastRenderedPageBreak/>
        <w:t xml:space="preserve">　　(4)纳米技术、石墨烯材料等应用于合成树脂、合成橡胶、润滑剂等改性技术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(5)3D打印用合成材料</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(6)光催化、生物法、电解水、硫化氢脱硫制氢等新原料新过程制氢技术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(7)高效光电转换及储能材料</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(8)大数据技术在炼化过程中应用</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(9)智能化炼厂技术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(10)生物燃料及生物化工品生产技术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5、地面与管道工程</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(1)油气田地面工艺新技术及高效处理设备</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(2)非金属与复合材料增强钢管开发技术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(3)油气长输管道系统输送安全可靠性技术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(4)海底管道在役稳定性分析、风险评价技术</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二、申请与立项</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1、面向对象</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各有关高校、科研院所的科技工作者，鼓励跨专业、跨单位的合作研究。</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2、申请条件</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(1)申请者</w:t>
      </w:r>
      <w:r w:rsidRPr="00AD1586">
        <w:rPr>
          <w:rFonts w:ascii="宋体" w:eastAsia="宋体" w:hAnsi="宋体" w:cs="宋体" w:hint="eastAsia"/>
          <w:color w:val="333333"/>
          <w:kern w:val="0"/>
          <w:szCs w:val="21"/>
          <w:highlight w:val="yellow"/>
        </w:rPr>
        <w:t>1970年1月1日后出生</w:t>
      </w:r>
      <w:r w:rsidRPr="00315171">
        <w:rPr>
          <w:rFonts w:ascii="宋体" w:eastAsia="宋体" w:hAnsi="宋体" w:cs="宋体" w:hint="eastAsia"/>
          <w:color w:val="333333"/>
          <w:kern w:val="0"/>
          <w:szCs w:val="21"/>
        </w:rPr>
        <w:t>，已取得博士学位或具有中级以上技术职称。需由两名教授或教授级高工推荐，推荐者应认真负责地介绍申请者业务素质、研究能力和申请项目的必要性及可行性；</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(2)承担中国石油创新基金项目还未验收结题的人员不得申报；</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(3)近三年承担中国石油创新基金项目中评估或验收未通过的人员不得申报；</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(4)申请者必须是第一承担人；</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(5)申请者具有独立研究能力和一定的研究基础；</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(6)申请者单位具有一定的实验条件和评价手段；</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(7)由申请者单位审核推荐，并给予相应的担保和支持；</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(8)石油高校限报20项，其他单位限报5项。</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3、申报说明</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(1)申报单位和申请人接受并承诺遵守中国石油科技创新基金项目管理有关规定。</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(2)下载并填报立项建议书，申报项目要突出重点。</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(3)资助项目约50项，每项资助经费不超过20万元。</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(4)统一申报。由申报单位科技管理部门统一组织申报工作，负责筛选把关，限额排序优先推荐。申报中国石油科技创新基金的项目不得拆分另行申报其它基金项目。</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A33443">
        <w:rPr>
          <w:rFonts w:ascii="宋体" w:eastAsia="宋体" w:hAnsi="宋体" w:cs="宋体" w:hint="eastAsia"/>
          <w:color w:val="333333"/>
          <w:kern w:val="0"/>
          <w:szCs w:val="21"/>
          <w:highlight w:val="yellow"/>
        </w:rPr>
        <w:t>(5)项目申请采取集中受理的方式。由项目申报单位提交符合条件的立项建议书Word文件、项目汇总清单Excel文件和项目汇总清单扫描件等三个电子文件。立项建议书文件名</w:t>
      </w:r>
      <w:r w:rsidRPr="00A33443">
        <w:rPr>
          <w:rFonts w:ascii="宋体" w:eastAsia="宋体" w:hAnsi="宋体" w:cs="宋体" w:hint="eastAsia"/>
          <w:color w:val="333333"/>
          <w:kern w:val="0"/>
          <w:szCs w:val="21"/>
          <w:highlight w:val="yellow"/>
        </w:rPr>
        <w:lastRenderedPageBreak/>
        <w:t>格式为：单位名称-专业名称-申请人姓名-项目名称.doc，签字或盖章页用扫描页替换。项目汇总清单Excel文件名格式为：单位名称.xls。</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(6)申报期限。项目申报受理截止日期为</w:t>
      </w:r>
      <w:r w:rsidRPr="00A33443">
        <w:rPr>
          <w:rFonts w:ascii="宋体" w:eastAsia="宋体" w:hAnsi="宋体" w:cs="宋体" w:hint="eastAsia"/>
          <w:color w:val="333333"/>
          <w:kern w:val="0"/>
          <w:szCs w:val="21"/>
        </w:rPr>
        <w:t>2015年5月30日</w:t>
      </w:r>
      <w:r w:rsidRPr="00315171">
        <w:rPr>
          <w:rFonts w:ascii="宋体" w:eastAsia="宋体" w:hAnsi="宋体" w:cs="宋体" w:hint="eastAsia"/>
          <w:color w:val="333333"/>
          <w:kern w:val="0"/>
          <w:szCs w:val="21"/>
        </w:rPr>
        <w:t>，逾期不予受理。</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4、评审与立项</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中国石油科技管理部将按照科技创新基金项目管理有关规定和程序，通过专家评议、择优支持的方式和“公开、公平、公正”的原则组织专家对申报项目进行评审。通过论证项目由科技管理部下文，并委托中国石油勘探开发研究院或中国石油石油化工研究院与申报单位签订《中国石油科技创新基金研究项目合同书》。</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w:t>
      </w:r>
      <w:r w:rsidRPr="00315171">
        <w:rPr>
          <w:rFonts w:ascii="宋体" w:eastAsia="宋体" w:hAnsi="宋体" w:cs="宋体" w:hint="eastAsia"/>
          <w:b/>
          <w:bCs/>
          <w:color w:val="333333"/>
          <w:kern w:val="0"/>
          <w:szCs w:val="21"/>
        </w:rPr>
        <w:t>三、联系方式</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通讯地址：北京市东城区东直门北大街9号中国石油大厦科技管理部D1709</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邮编：100007</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联系人：江如意</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电话：010-59982790  13321183360</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传真：010-62099470</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电子邮箱：jiangruyi@petrochina.com.cn</w:t>
      </w:r>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xml:space="preserve">　　附件：1、</w:t>
      </w:r>
      <w:hyperlink r:id="rId6" w:tgtFrame="_blank" w:history="1">
        <w:r w:rsidRPr="00315171">
          <w:rPr>
            <w:rFonts w:ascii="宋体" w:eastAsia="宋体" w:hAnsi="宋体" w:cs="宋体" w:hint="eastAsia"/>
            <w:color w:val="787878"/>
            <w:kern w:val="0"/>
            <w:szCs w:val="21"/>
          </w:rPr>
          <w:t>中国石油科技创新基金项目管理办法</w:t>
        </w:r>
      </w:hyperlink>
      <w:r w:rsidRPr="00315171">
        <w:rPr>
          <w:rFonts w:ascii="宋体" w:eastAsia="宋体" w:hAnsi="宋体" w:cs="宋体" w:hint="eastAsia"/>
          <w:color w:val="333333"/>
          <w:kern w:val="0"/>
          <w:szCs w:val="21"/>
        </w:rPr>
        <w:br/>
        <w:t xml:space="preserve">　　      2、</w:t>
      </w:r>
      <w:hyperlink r:id="rId7" w:tgtFrame="_blank" w:history="1">
        <w:r w:rsidRPr="00315171">
          <w:rPr>
            <w:rFonts w:ascii="宋体" w:eastAsia="宋体" w:hAnsi="宋体" w:cs="宋体" w:hint="eastAsia"/>
            <w:color w:val="787878"/>
            <w:kern w:val="0"/>
            <w:szCs w:val="21"/>
          </w:rPr>
          <w:t>中国石油科技创新基金研究项目立项建议书</w:t>
        </w:r>
      </w:hyperlink>
      <w:r w:rsidRPr="00315171">
        <w:rPr>
          <w:rFonts w:ascii="宋体" w:eastAsia="宋体" w:hAnsi="宋体" w:cs="宋体" w:hint="eastAsia"/>
          <w:color w:val="333333"/>
          <w:kern w:val="0"/>
          <w:szCs w:val="21"/>
        </w:rPr>
        <w:br/>
        <w:t>      　　3、</w:t>
      </w:r>
      <w:hyperlink r:id="rId8" w:tgtFrame="_blank" w:history="1">
        <w:r w:rsidRPr="00315171">
          <w:rPr>
            <w:rFonts w:ascii="宋体" w:eastAsia="宋体" w:hAnsi="宋体" w:cs="宋体" w:hint="eastAsia"/>
            <w:color w:val="787878"/>
            <w:kern w:val="0"/>
            <w:szCs w:val="21"/>
          </w:rPr>
          <w:t>中国石油科技创新基金研究项目申报汇总表</w:t>
        </w:r>
      </w:hyperlink>
    </w:p>
    <w:p w:rsidR="00315171" w:rsidRPr="00315171" w:rsidRDefault="00315171" w:rsidP="00315171">
      <w:pPr>
        <w:widowControl/>
        <w:spacing w:line="405" w:lineRule="atLeast"/>
        <w:jc w:val="left"/>
        <w:rPr>
          <w:rFonts w:ascii="宋体" w:eastAsia="宋体" w:hAnsi="宋体" w:cs="宋体"/>
          <w:color w:val="333333"/>
          <w:kern w:val="0"/>
          <w:szCs w:val="21"/>
        </w:rPr>
      </w:pPr>
      <w:r w:rsidRPr="00315171">
        <w:rPr>
          <w:rFonts w:ascii="宋体" w:eastAsia="宋体" w:hAnsi="宋体" w:cs="宋体" w:hint="eastAsia"/>
          <w:color w:val="333333"/>
          <w:kern w:val="0"/>
          <w:szCs w:val="21"/>
        </w:rPr>
        <w:t> </w:t>
      </w:r>
    </w:p>
    <w:p w:rsidR="00315171" w:rsidRPr="00315171" w:rsidRDefault="00315171" w:rsidP="00315171">
      <w:pPr>
        <w:widowControl/>
        <w:spacing w:line="405" w:lineRule="atLeast"/>
        <w:jc w:val="center"/>
        <w:rPr>
          <w:rFonts w:ascii="宋体" w:eastAsia="宋体" w:hAnsi="宋体" w:cs="宋体"/>
          <w:color w:val="333333"/>
          <w:kern w:val="0"/>
          <w:szCs w:val="21"/>
        </w:rPr>
      </w:pPr>
      <w:r w:rsidRPr="00315171">
        <w:rPr>
          <w:rFonts w:ascii="宋体" w:eastAsia="宋体" w:hAnsi="宋体" w:cs="宋体" w:hint="eastAsia"/>
          <w:color w:val="333333"/>
          <w:kern w:val="0"/>
          <w:szCs w:val="21"/>
        </w:rPr>
        <w:t>                           　　2015年5月5日</w:t>
      </w:r>
    </w:p>
    <w:p w:rsidR="00C97E46" w:rsidRDefault="00C97E46"/>
    <w:sectPr w:rsidR="00C97E46" w:rsidSect="00895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56" w:rsidRDefault="00DD3956" w:rsidP="00315171">
      <w:r>
        <w:separator/>
      </w:r>
    </w:p>
  </w:endnote>
  <w:endnote w:type="continuationSeparator" w:id="1">
    <w:p w:rsidR="00DD3956" w:rsidRDefault="00DD3956" w:rsidP="00315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56" w:rsidRDefault="00DD3956" w:rsidP="00315171">
      <w:r>
        <w:separator/>
      </w:r>
    </w:p>
  </w:footnote>
  <w:footnote w:type="continuationSeparator" w:id="1">
    <w:p w:rsidR="00DD3956" w:rsidRDefault="00DD3956" w:rsidP="00315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631"/>
    <w:rsid w:val="00315171"/>
    <w:rsid w:val="0042282E"/>
    <w:rsid w:val="00477E64"/>
    <w:rsid w:val="004D6FC4"/>
    <w:rsid w:val="00551169"/>
    <w:rsid w:val="00671A07"/>
    <w:rsid w:val="007A2511"/>
    <w:rsid w:val="00895BE3"/>
    <w:rsid w:val="00A33443"/>
    <w:rsid w:val="00A9352D"/>
    <w:rsid w:val="00AD1586"/>
    <w:rsid w:val="00BF2631"/>
    <w:rsid w:val="00C97E46"/>
    <w:rsid w:val="00DD3956"/>
    <w:rsid w:val="00F37EBC"/>
    <w:rsid w:val="00F64466"/>
    <w:rsid w:val="00F90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171"/>
    <w:rPr>
      <w:sz w:val="18"/>
      <w:szCs w:val="18"/>
    </w:rPr>
  </w:style>
  <w:style w:type="paragraph" w:styleId="a4">
    <w:name w:val="footer"/>
    <w:basedOn w:val="a"/>
    <w:link w:val="Char0"/>
    <w:uiPriority w:val="99"/>
    <w:unhideWhenUsed/>
    <w:rsid w:val="00315171"/>
    <w:pPr>
      <w:tabs>
        <w:tab w:val="center" w:pos="4153"/>
        <w:tab w:val="right" w:pos="8306"/>
      </w:tabs>
      <w:snapToGrid w:val="0"/>
      <w:jc w:val="left"/>
    </w:pPr>
    <w:rPr>
      <w:sz w:val="18"/>
      <w:szCs w:val="18"/>
    </w:rPr>
  </w:style>
  <w:style w:type="character" w:customStyle="1" w:styleId="Char0">
    <w:name w:val="页脚 Char"/>
    <w:basedOn w:val="a0"/>
    <w:link w:val="a4"/>
    <w:uiPriority w:val="99"/>
    <w:rsid w:val="00315171"/>
    <w:rPr>
      <w:sz w:val="18"/>
      <w:szCs w:val="18"/>
    </w:rPr>
  </w:style>
  <w:style w:type="character" w:styleId="a5">
    <w:name w:val="Hyperlink"/>
    <w:basedOn w:val="a0"/>
    <w:uiPriority w:val="99"/>
    <w:semiHidden/>
    <w:unhideWhenUsed/>
    <w:rsid w:val="00315171"/>
    <w:rPr>
      <w:strike w:val="0"/>
      <w:dstrike w:val="0"/>
      <w:color w:val="787878"/>
      <w:u w:val="none"/>
      <w:effect w:val="none"/>
    </w:rPr>
  </w:style>
  <w:style w:type="character" w:customStyle="1" w:styleId="date2">
    <w:name w:val="date2"/>
    <w:basedOn w:val="a0"/>
    <w:rsid w:val="00315171"/>
    <w:rPr>
      <w:rFonts w:ascii="宋体" w:eastAsia="宋体" w:hAnsi="宋体" w:hint="eastAsia"/>
      <w:color w:val="5A5A5A"/>
    </w:rPr>
  </w:style>
  <w:style w:type="character" w:customStyle="1" w:styleId="time2">
    <w:name w:val="time2"/>
    <w:basedOn w:val="a0"/>
    <w:rsid w:val="00315171"/>
    <w:rPr>
      <w:rFonts w:ascii="宋体" w:eastAsia="宋体" w:hAnsi="宋体" w:hint="eastAsia"/>
    </w:rPr>
  </w:style>
  <w:style w:type="character" w:styleId="a6">
    <w:name w:val="Strong"/>
    <w:basedOn w:val="a0"/>
    <w:uiPriority w:val="22"/>
    <w:qFormat/>
    <w:rsid w:val="00315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171"/>
    <w:rPr>
      <w:sz w:val="18"/>
      <w:szCs w:val="18"/>
    </w:rPr>
  </w:style>
  <w:style w:type="paragraph" w:styleId="a4">
    <w:name w:val="footer"/>
    <w:basedOn w:val="a"/>
    <w:link w:val="Char0"/>
    <w:uiPriority w:val="99"/>
    <w:unhideWhenUsed/>
    <w:rsid w:val="00315171"/>
    <w:pPr>
      <w:tabs>
        <w:tab w:val="center" w:pos="4153"/>
        <w:tab w:val="right" w:pos="8306"/>
      </w:tabs>
      <w:snapToGrid w:val="0"/>
      <w:jc w:val="left"/>
    </w:pPr>
    <w:rPr>
      <w:sz w:val="18"/>
      <w:szCs w:val="18"/>
    </w:rPr>
  </w:style>
  <w:style w:type="character" w:customStyle="1" w:styleId="Char0">
    <w:name w:val="页脚 Char"/>
    <w:basedOn w:val="a0"/>
    <w:link w:val="a4"/>
    <w:uiPriority w:val="99"/>
    <w:rsid w:val="00315171"/>
    <w:rPr>
      <w:sz w:val="18"/>
      <w:szCs w:val="18"/>
    </w:rPr>
  </w:style>
  <w:style w:type="character" w:styleId="a5">
    <w:name w:val="Hyperlink"/>
    <w:basedOn w:val="a0"/>
    <w:uiPriority w:val="99"/>
    <w:semiHidden/>
    <w:unhideWhenUsed/>
    <w:rsid w:val="00315171"/>
    <w:rPr>
      <w:strike w:val="0"/>
      <w:dstrike w:val="0"/>
      <w:color w:val="787878"/>
      <w:u w:val="none"/>
      <w:effect w:val="none"/>
    </w:rPr>
  </w:style>
  <w:style w:type="character" w:customStyle="1" w:styleId="date2">
    <w:name w:val="date2"/>
    <w:basedOn w:val="a0"/>
    <w:rsid w:val="00315171"/>
    <w:rPr>
      <w:rFonts w:ascii="宋体" w:eastAsia="宋体" w:hAnsi="宋体" w:hint="eastAsia"/>
      <w:color w:val="5A5A5A"/>
    </w:rPr>
  </w:style>
  <w:style w:type="character" w:customStyle="1" w:styleId="time2">
    <w:name w:val="time2"/>
    <w:basedOn w:val="a0"/>
    <w:rsid w:val="00315171"/>
    <w:rPr>
      <w:rFonts w:ascii="宋体" w:eastAsia="宋体" w:hAnsi="宋体" w:hint="eastAsia"/>
    </w:rPr>
  </w:style>
  <w:style w:type="character" w:styleId="a6">
    <w:name w:val="Strong"/>
    <w:basedOn w:val="a0"/>
    <w:uiPriority w:val="22"/>
    <w:qFormat/>
    <w:rsid w:val="00315171"/>
    <w:rPr>
      <w:b/>
      <w:bCs/>
    </w:rPr>
  </w:style>
</w:styles>
</file>

<file path=word/webSettings.xml><?xml version="1.0" encoding="utf-8"?>
<w:webSettings xmlns:r="http://schemas.openxmlformats.org/officeDocument/2006/relationships" xmlns:w="http://schemas.openxmlformats.org/wordprocessingml/2006/main">
  <w:divs>
    <w:div w:id="661011899">
      <w:bodyDiv w:val="1"/>
      <w:marLeft w:val="0"/>
      <w:marRight w:val="0"/>
      <w:marTop w:val="0"/>
      <w:marBottom w:val="0"/>
      <w:divBdr>
        <w:top w:val="none" w:sz="0" w:space="0" w:color="auto"/>
        <w:left w:val="none" w:sz="0" w:space="0" w:color="auto"/>
        <w:bottom w:val="none" w:sz="0" w:space="0" w:color="auto"/>
        <w:right w:val="none" w:sz="0" w:space="0" w:color="auto"/>
      </w:divBdr>
      <w:divsChild>
        <w:div w:id="852182275">
          <w:marLeft w:val="0"/>
          <w:marRight w:val="0"/>
          <w:marTop w:val="315"/>
          <w:marBottom w:val="0"/>
          <w:divBdr>
            <w:top w:val="none" w:sz="0" w:space="0" w:color="auto"/>
            <w:left w:val="none" w:sz="0" w:space="0" w:color="auto"/>
            <w:bottom w:val="none" w:sz="0" w:space="0" w:color="auto"/>
            <w:right w:val="none" w:sz="0" w:space="0" w:color="auto"/>
          </w:divBdr>
          <w:divsChild>
            <w:div w:id="1399748304">
              <w:marLeft w:val="0"/>
              <w:marRight w:val="0"/>
              <w:marTop w:val="0"/>
              <w:marBottom w:val="0"/>
              <w:divBdr>
                <w:top w:val="none" w:sz="0" w:space="0" w:color="auto"/>
                <w:left w:val="none" w:sz="0" w:space="0" w:color="auto"/>
                <w:bottom w:val="none" w:sz="0" w:space="0" w:color="auto"/>
                <w:right w:val="none" w:sz="0" w:space="0" w:color="auto"/>
              </w:divBdr>
              <w:divsChild>
                <w:div w:id="1535656356">
                  <w:marLeft w:val="0"/>
                  <w:marRight w:val="0"/>
                  <w:marTop w:val="0"/>
                  <w:marBottom w:val="0"/>
                  <w:divBdr>
                    <w:top w:val="none" w:sz="0" w:space="0" w:color="auto"/>
                    <w:left w:val="none" w:sz="0" w:space="0" w:color="auto"/>
                    <w:bottom w:val="none" w:sz="0" w:space="0" w:color="auto"/>
                    <w:right w:val="single" w:sz="6" w:space="0" w:color="E5E5E5"/>
                  </w:divBdr>
                  <w:divsChild>
                    <w:div w:id="1434205891">
                      <w:marLeft w:val="0"/>
                      <w:marRight w:val="0"/>
                      <w:marTop w:val="0"/>
                      <w:marBottom w:val="0"/>
                      <w:divBdr>
                        <w:top w:val="none" w:sz="0" w:space="0" w:color="auto"/>
                        <w:left w:val="none" w:sz="0" w:space="0" w:color="auto"/>
                        <w:bottom w:val="dotted" w:sz="6" w:space="0" w:color="B4B4B4"/>
                        <w:right w:val="none" w:sz="0" w:space="0" w:color="auto"/>
                      </w:divBdr>
                      <w:divsChild>
                        <w:div w:id="499928495">
                          <w:marLeft w:val="0"/>
                          <w:marRight w:val="0"/>
                          <w:marTop w:val="0"/>
                          <w:marBottom w:val="0"/>
                          <w:divBdr>
                            <w:top w:val="none" w:sz="0" w:space="0" w:color="auto"/>
                            <w:left w:val="none" w:sz="0" w:space="0" w:color="auto"/>
                            <w:bottom w:val="none" w:sz="0" w:space="0" w:color="auto"/>
                            <w:right w:val="none" w:sz="0" w:space="0" w:color="auto"/>
                          </w:divBdr>
                          <w:divsChild>
                            <w:div w:id="12368173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8216103">
                      <w:marLeft w:val="0"/>
                      <w:marRight w:val="0"/>
                      <w:marTop w:val="0"/>
                      <w:marBottom w:val="0"/>
                      <w:divBdr>
                        <w:top w:val="none" w:sz="0" w:space="0" w:color="auto"/>
                        <w:left w:val="none" w:sz="0" w:space="0" w:color="auto"/>
                        <w:bottom w:val="none" w:sz="0" w:space="0" w:color="auto"/>
                        <w:right w:val="none" w:sz="0" w:space="0" w:color="auto"/>
                      </w:divBdr>
                      <w:divsChild>
                        <w:div w:id="526257764">
                          <w:marLeft w:val="0"/>
                          <w:marRight w:val="0"/>
                          <w:marTop w:val="0"/>
                          <w:marBottom w:val="0"/>
                          <w:divBdr>
                            <w:top w:val="none" w:sz="0" w:space="0" w:color="auto"/>
                            <w:left w:val="none" w:sz="0" w:space="0" w:color="auto"/>
                            <w:bottom w:val="none" w:sz="0" w:space="0" w:color="auto"/>
                            <w:right w:val="none" w:sz="0" w:space="0" w:color="auto"/>
                          </w:divBdr>
                          <w:divsChild>
                            <w:div w:id="14152825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c.com.cn/cnpc/gonggao/201505/2a5a4363d444498e8a7b3ebb62aa6b91/files/0d89118a8a4744f49cca8f74595cd74e.xls" TargetMode="External"/><Relationship Id="rId3" Type="http://schemas.openxmlformats.org/officeDocument/2006/relationships/webSettings" Target="webSettings.xml"/><Relationship Id="rId7" Type="http://schemas.openxmlformats.org/officeDocument/2006/relationships/hyperlink" Target="http://www.cnpc.com.cn/cnpc/gonggao/201505/2a5a4363d444498e8a7b3ebb62aa6b91/files/d5693116ff604d8699a3c792a293164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pc.com.cn/cnpc/gonggao/201505/2a5a4363d444498e8a7b3ebb62aa6b91/files/f3ea5e4c0a914a098f414a6e5926b0b1.pd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5</cp:revision>
  <dcterms:created xsi:type="dcterms:W3CDTF">2015-05-05T08:07:00Z</dcterms:created>
  <dcterms:modified xsi:type="dcterms:W3CDTF">2015-05-12T08:10:00Z</dcterms:modified>
</cp:coreProperties>
</file>