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bookmarkStart w:id="0" w:name="_GoBack"/>
      <w:r>
        <w:rPr>
          <w:rFonts w:hint="eastAsia"/>
          <w:b/>
          <w:sz w:val="32"/>
          <w:szCs w:val="32"/>
        </w:rPr>
        <w:t>关于福州大学石油化工学院</w:t>
      </w:r>
    </w:p>
    <w:p>
      <w:pPr>
        <w:jc w:val="center"/>
        <w:rPr>
          <w:b/>
          <w:sz w:val="28"/>
          <w:szCs w:val="28"/>
        </w:rPr>
      </w:pPr>
      <w:r>
        <w:rPr>
          <w:rFonts w:hint="eastAsia"/>
          <w:b/>
          <w:sz w:val="32"/>
          <w:szCs w:val="32"/>
        </w:rPr>
        <w:t>化学工程专业学位（全日制）研究生培养的情况说明</w:t>
      </w:r>
      <w:bookmarkEnd w:id="0"/>
    </w:p>
    <w:p>
      <w:pPr>
        <w:rPr>
          <w:sz w:val="28"/>
          <w:szCs w:val="28"/>
        </w:rPr>
      </w:pPr>
      <w:r>
        <w:rPr>
          <w:rFonts w:hint="eastAsia"/>
          <w:b/>
          <w:sz w:val="28"/>
          <w:szCs w:val="28"/>
        </w:rPr>
        <w:t>各位考生：</w:t>
      </w:r>
    </w:p>
    <w:p>
      <w:pPr>
        <w:ind w:firstLine="540"/>
        <w:rPr>
          <w:sz w:val="28"/>
          <w:szCs w:val="28"/>
        </w:rPr>
      </w:pPr>
      <w:r>
        <w:rPr>
          <w:rFonts w:hint="eastAsia"/>
          <w:sz w:val="28"/>
          <w:szCs w:val="28"/>
        </w:rPr>
        <w:t>福州大学石油化工学院化学工程专业学位（全日制）研究生培养方式共有联合培养、企业专班培养、非联合培养三种方式。</w:t>
      </w:r>
    </w:p>
    <w:p>
      <w:pPr>
        <w:pStyle w:val="10"/>
        <w:numPr>
          <w:ilvl w:val="0"/>
          <w:numId w:val="1"/>
        </w:numPr>
        <w:ind w:firstLineChars="0"/>
        <w:rPr>
          <w:sz w:val="28"/>
          <w:szCs w:val="28"/>
        </w:rPr>
      </w:pPr>
      <w:r>
        <w:rPr>
          <w:rFonts w:hint="eastAsia"/>
          <w:sz w:val="28"/>
          <w:szCs w:val="28"/>
        </w:rPr>
        <w:t>联合培养：与天津大学联合培养、福建省内高校（闽江学院、三明学院、泉州师范学院和福建技术师范学院）联合培养。天大联培的学生根据导师安排，可以在旗山校区、泉港校区、怡山校区的三个校区之一进行培养，也可以在天津大学进行培养。福建省内高校联合培养的学生，要求研究生一年级在旗山校区进行培养，一年级后在相应高校进行培养。</w:t>
      </w:r>
    </w:p>
    <w:p>
      <w:pPr>
        <w:pStyle w:val="10"/>
        <w:numPr>
          <w:ilvl w:val="0"/>
          <w:numId w:val="1"/>
        </w:numPr>
        <w:ind w:firstLineChars="0"/>
        <w:rPr>
          <w:sz w:val="28"/>
          <w:szCs w:val="28"/>
        </w:rPr>
      </w:pPr>
      <w:r>
        <w:rPr>
          <w:rFonts w:hint="eastAsia"/>
          <w:sz w:val="28"/>
          <w:szCs w:val="28"/>
        </w:rPr>
        <w:t>企业专班培养：包括有精细化学品专业学位硕士企业专班、万华化学工程专业学位硕士企业专班和清源创新实验室企业专班。清源创新实验室企业专班的学生以清源创新实验室为主进行培养，由清源创新实验室统一安排。其它两个专班的学生根据企业和指导教师的要求，可以在旗山校区、泉港校区、怡山校区的三个校区之一进行培养，也可以在相对应的企业里进行培养。</w:t>
      </w:r>
    </w:p>
    <w:p>
      <w:pPr>
        <w:pStyle w:val="10"/>
        <w:numPr>
          <w:ilvl w:val="0"/>
          <w:numId w:val="1"/>
        </w:numPr>
        <w:ind w:firstLineChars="0"/>
        <w:rPr>
          <w:sz w:val="28"/>
          <w:szCs w:val="28"/>
        </w:rPr>
      </w:pPr>
      <w:r>
        <w:rPr>
          <w:rFonts w:hint="eastAsia"/>
          <w:sz w:val="28"/>
          <w:szCs w:val="28"/>
        </w:rPr>
        <w:t>非联合培养：除去上述以上两种培养方式的常规培养方式。该培养方式的研究生将会根据学校统一部署和研究生导师科研实验室所在校区，入驻旗山校区、泉港校区、怡山校区的三个校区之一进行培养。</w:t>
      </w:r>
    </w:p>
    <w:p>
      <w:pPr>
        <w:ind w:firstLine="540"/>
        <w:rPr>
          <w:sz w:val="28"/>
          <w:szCs w:val="28"/>
        </w:rPr>
      </w:pPr>
    </w:p>
    <w:p>
      <w:pPr>
        <w:ind w:firstLine="540"/>
        <w:rPr>
          <w:sz w:val="28"/>
          <w:szCs w:val="28"/>
        </w:rPr>
      </w:pPr>
      <w:r>
        <w:rPr>
          <w:rFonts w:hint="eastAsia"/>
          <w:sz w:val="28"/>
          <w:szCs w:val="28"/>
        </w:rPr>
        <w:t>以上情况请各位考生知悉。</w:t>
      </w:r>
    </w:p>
    <w:p>
      <w:pPr>
        <w:ind w:firstLine="6137" w:firstLineChars="2192"/>
        <w:rPr>
          <w:sz w:val="28"/>
          <w:szCs w:val="28"/>
        </w:rPr>
      </w:pPr>
      <w:r>
        <w:rPr>
          <w:rFonts w:hint="eastAsia"/>
          <w:sz w:val="28"/>
          <w:szCs w:val="28"/>
        </w:rPr>
        <w:t>福州大学石油化工学院</w:t>
      </w:r>
    </w:p>
    <w:p>
      <w:pPr>
        <w:ind w:firstLine="540"/>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202</w:t>
      </w:r>
      <w:r>
        <w:rPr>
          <w:sz w:val="28"/>
          <w:szCs w:val="28"/>
        </w:rPr>
        <w:t>3</w:t>
      </w:r>
      <w:r>
        <w:rPr>
          <w:rFonts w:hint="eastAsia"/>
          <w:sz w:val="28"/>
          <w:szCs w:val="28"/>
        </w:rPr>
        <w:t>年3月26日</w:t>
      </w:r>
    </w:p>
    <w:p>
      <w:pPr>
        <w:rPr>
          <w:rFonts w:hint="eastAsia"/>
          <w:sz w:val="28"/>
          <w:szCs w:val="28"/>
        </w:rPr>
      </w:pPr>
    </w:p>
    <w:p>
      <w:pPr>
        <w:ind w:firstLine="540"/>
        <w:rPr>
          <w:sz w:val="28"/>
          <w:szCs w:val="28"/>
        </w:rPr>
      </w:pPr>
      <w:r>
        <w:rPr>
          <w:rFonts w:hint="eastAsia"/>
          <w:sz w:val="28"/>
          <w:szCs w:val="28"/>
        </w:rPr>
        <w:t>上述情况已知悉。</w:t>
      </w:r>
    </w:p>
    <w:p>
      <w:pPr>
        <w:ind w:right="1120" w:firstLine="540"/>
        <w:rPr>
          <w:sz w:val="28"/>
          <w:szCs w:val="28"/>
        </w:rPr>
      </w:pPr>
      <w:r>
        <w:rPr>
          <w:rFonts w:hint="eastAsia"/>
          <w:sz w:val="28"/>
          <w:szCs w:val="28"/>
        </w:rPr>
        <w:t xml:space="preserve">考生签名（手写签名）：      </w:t>
      </w:r>
      <w:r>
        <w:rPr>
          <w:rFonts w:hint="eastAsia"/>
          <w:sz w:val="28"/>
          <w:szCs w:val="28"/>
          <w:lang w:val="en-US" w:eastAsia="zh-CN"/>
        </w:rPr>
        <w:t xml:space="preserve"> </w:t>
      </w:r>
      <w:r>
        <w:rPr>
          <w:rFonts w:hint="eastAsia"/>
          <w:sz w:val="28"/>
          <w:szCs w:val="28"/>
        </w:rPr>
        <w:t xml:space="preserve">     </w:t>
      </w:r>
      <w:r>
        <w:rPr>
          <w:sz w:val="28"/>
          <w:szCs w:val="28"/>
        </w:rPr>
        <w:t xml:space="preserve">  </w:t>
      </w:r>
      <w:r>
        <w:rPr>
          <w:rFonts w:hint="eastAsia"/>
          <w:sz w:val="28"/>
          <w:szCs w:val="28"/>
        </w:rPr>
        <w:t xml:space="preserve">  年 </w:t>
      </w:r>
      <w:r>
        <w:rPr>
          <w:sz w:val="28"/>
          <w:szCs w:val="28"/>
        </w:rPr>
        <w:t xml:space="preserve"> </w:t>
      </w:r>
      <w:r>
        <w:rPr>
          <w:rFonts w:hint="eastAsia"/>
          <w:sz w:val="28"/>
          <w:szCs w:val="28"/>
        </w:rPr>
        <w:t xml:space="preserve">  月   日</w:t>
      </w:r>
    </w:p>
    <w:sectPr>
      <w:pgSz w:w="11906" w:h="16838"/>
      <w:pgMar w:top="567" w:right="850" w:bottom="567"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5684C"/>
    <w:multiLevelType w:val="multilevel"/>
    <w:tmpl w:val="59A5684C"/>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2ZTNlODQ1YzQ2ZGFhODM2YWU5NzBiM2M5ZDY4YTQifQ=="/>
  </w:docVars>
  <w:rsids>
    <w:rsidRoot w:val="00B46C3B"/>
    <w:rsid w:val="000D57EA"/>
    <w:rsid w:val="00103AEA"/>
    <w:rsid w:val="0014614E"/>
    <w:rsid w:val="001B4331"/>
    <w:rsid w:val="001E6392"/>
    <w:rsid w:val="00204ECC"/>
    <w:rsid w:val="002D5AEF"/>
    <w:rsid w:val="002E254A"/>
    <w:rsid w:val="003077EF"/>
    <w:rsid w:val="00362774"/>
    <w:rsid w:val="003D01CC"/>
    <w:rsid w:val="003F24FD"/>
    <w:rsid w:val="00424840"/>
    <w:rsid w:val="004A27FF"/>
    <w:rsid w:val="005D5AE8"/>
    <w:rsid w:val="006107C6"/>
    <w:rsid w:val="00617F07"/>
    <w:rsid w:val="0066209F"/>
    <w:rsid w:val="0076633A"/>
    <w:rsid w:val="00801E34"/>
    <w:rsid w:val="008D1AEB"/>
    <w:rsid w:val="009245B4"/>
    <w:rsid w:val="009816A7"/>
    <w:rsid w:val="009C09DF"/>
    <w:rsid w:val="00AB67D8"/>
    <w:rsid w:val="00B46C3B"/>
    <w:rsid w:val="00B54521"/>
    <w:rsid w:val="00C67B64"/>
    <w:rsid w:val="00CB67A7"/>
    <w:rsid w:val="00CD74C3"/>
    <w:rsid w:val="00CE39EF"/>
    <w:rsid w:val="00D51A10"/>
    <w:rsid w:val="00D636FD"/>
    <w:rsid w:val="00D771D1"/>
    <w:rsid w:val="00D84A73"/>
    <w:rsid w:val="00E64C33"/>
    <w:rsid w:val="00EC2B63"/>
    <w:rsid w:val="00F04D08"/>
    <w:rsid w:val="00F67D23"/>
    <w:rsid w:val="00F803DE"/>
    <w:rsid w:val="109C758B"/>
    <w:rsid w:val="40C65048"/>
    <w:rsid w:val="50D2215B"/>
    <w:rsid w:val="5E84014A"/>
    <w:rsid w:val="5EB977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semiHidden/>
    <w:qFormat/>
    <w:uiPriority w:val="99"/>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552</Words>
  <Characters>556</Characters>
  <Lines>4</Lines>
  <Paragraphs>1</Paragraphs>
  <TotalTime>108</TotalTime>
  <ScaleCrop>false</ScaleCrop>
  <LinksUpToDate>false</LinksUpToDate>
  <CharactersWithSpaces>621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2023-03-25T09:57:00Z</dcterms:created>
  <dc:creator>lenovo</dc:creator>
  <cp:lastModifiedBy>兔兔</cp:lastModifiedBy>
  <dcterms:modified xsi:type="dcterms:W3CDTF">2023-03-26T06:56:58Z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283793137D664461A6B29FE7E1697AF6</vt:lpwstr>
  </property>
</Properties>
</file>